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EF7" w:rsidRDefault="00A14EF7" w:rsidP="00A14EF7">
      <w:pPr>
        <w:jc w:val="center"/>
        <w:rPr>
          <w:rFonts w:ascii="Arial" w:hAnsi="Arial"/>
          <w:sz w:val="22"/>
        </w:rPr>
      </w:pPr>
      <w:r>
        <w:rPr>
          <w:rFonts w:ascii="Arial" w:hAnsi="Arial"/>
          <w:sz w:val="22"/>
        </w:rPr>
        <w:t>Office of Continuing Medical Education</w:t>
      </w:r>
    </w:p>
    <w:p w:rsidR="00A14EF7" w:rsidRDefault="00A14EF7" w:rsidP="00A14EF7">
      <w:pPr>
        <w:jc w:val="center"/>
        <w:rPr>
          <w:rFonts w:ascii="Arial" w:hAnsi="Arial"/>
          <w:sz w:val="22"/>
        </w:rPr>
      </w:pPr>
      <w:r>
        <w:rPr>
          <w:rFonts w:ascii="Arial" w:hAnsi="Arial"/>
          <w:sz w:val="22"/>
        </w:rPr>
        <w:t>School of Medicine/Health Sciences Center</w:t>
      </w:r>
    </w:p>
    <w:p w:rsidR="00A14EF7" w:rsidRDefault="00A14EF7" w:rsidP="00A14EF7">
      <w:pPr>
        <w:jc w:val="center"/>
        <w:rPr>
          <w:rFonts w:ascii="Arial" w:hAnsi="Arial"/>
          <w:sz w:val="22"/>
        </w:rPr>
      </w:pPr>
      <w:r>
        <w:rPr>
          <w:rFonts w:ascii="Arial" w:hAnsi="Arial"/>
          <w:sz w:val="22"/>
        </w:rPr>
        <w:t>State University of New York at Stony Brook</w:t>
      </w:r>
    </w:p>
    <w:p w:rsidR="00A14EF7" w:rsidRDefault="00A14EF7" w:rsidP="00A14EF7">
      <w:pPr>
        <w:jc w:val="center"/>
        <w:rPr>
          <w:rFonts w:ascii="Arial" w:hAnsi="Arial"/>
          <w:sz w:val="18"/>
        </w:rPr>
      </w:pPr>
    </w:p>
    <w:p w:rsidR="00A14EF7" w:rsidRDefault="00A14EF7" w:rsidP="00A14EF7">
      <w:pPr>
        <w:jc w:val="center"/>
        <w:rPr>
          <w:rFonts w:ascii="Arial" w:hAnsi="Arial"/>
          <w:sz w:val="18"/>
        </w:rPr>
      </w:pPr>
    </w:p>
    <w:p w:rsidR="00A14EF7" w:rsidRDefault="00A14EF7" w:rsidP="00A14EF7">
      <w:pPr>
        <w:jc w:val="center"/>
        <w:rPr>
          <w:rFonts w:ascii="Arial" w:hAnsi="Arial"/>
          <w:sz w:val="18"/>
        </w:rPr>
      </w:pPr>
    </w:p>
    <w:p w:rsidR="00A14EF7" w:rsidRDefault="00A14EF7" w:rsidP="00A14EF7">
      <w:pPr>
        <w:jc w:val="center"/>
        <w:rPr>
          <w:rFonts w:ascii="Arial" w:hAnsi="Arial"/>
          <w:b/>
          <w:sz w:val="22"/>
          <w:u w:val="single"/>
        </w:rPr>
      </w:pPr>
      <w:r>
        <w:rPr>
          <w:rFonts w:ascii="Arial" w:hAnsi="Arial"/>
          <w:b/>
          <w:sz w:val="22"/>
          <w:u w:val="single"/>
        </w:rPr>
        <w:t>REFERENCE LISTS/EVIDENCE BASED MEDICINE</w:t>
      </w:r>
    </w:p>
    <w:p w:rsidR="00A14EF7" w:rsidRDefault="00A14EF7" w:rsidP="00A14EF7">
      <w:pPr>
        <w:rPr>
          <w:rFonts w:ascii="Arial" w:hAnsi="Arial"/>
          <w:sz w:val="20"/>
        </w:rPr>
      </w:pPr>
    </w:p>
    <w:tbl>
      <w:tblPr>
        <w:tblW w:w="0" w:type="auto"/>
        <w:tblLayout w:type="fixed"/>
        <w:tblLook w:val="0000" w:firstRow="0" w:lastRow="0" w:firstColumn="0" w:lastColumn="0" w:noHBand="0" w:noVBand="0"/>
      </w:tblPr>
      <w:tblGrid>
        <w:gridCol w:w="2538"/>
        <w:gridCol w:w="3870"/>
        <w:gridCol w:w="900"/>
        <w:gridCol w:w="2700"/>
      </w:tblGrid>
      <w:tr w:rsidR="00A14EF7" w:rsidTr="00941619">
        <w:tc>
          <w:tcPr>
            <w:tcW w:w="2538" w:type="dxa"/>
          </w:tcPr>
          <w:p w:rsidR="00A14EF7" w:rsidRDefault="00A14EF7" w:rsidP="00941619">
            <w:pPr>
              <w:spacing w:before="120"/>
              <w:jc w:val="left"/>
              <w:rPr>
                <w:rFonts w:ascii="Arial" w:hAnsi="Arial"/>
                <w:b/>
                <w:sz w:val="22"/>
              </w:rPr>
            </w:pPr>
            <w:r>
              <w:rPr>
                <w:rFonts w:ascii="Arial" w:hAnsi="Arial"/>
                <w:b/>
                <w:sz w:val="22"/>
              </w:rPr>
              <w:t>Title of Program:</w:t>
            </w:r>
          </w:p>
        </w:tc>
        <w:tc>
          <w:tcPr>
            <w:tcW w:w="7470" w:type="dxa"/>
            <w:gridSpan w:val="3"/>
            <w:tcBorders>
              <w:bottom w:val="single" w:sz="4" w:space="0" w:color="auto"/>
            </w:tcBorders>
          </w:tcPr>
          <w:p w:rsidR="00A14EF7" w:rsidRDefault="00A14EF7" w:rsidP="0025265C">
            <w:pPr>
              <w:spacing w:before="120"/>
              <w:jc w:val="left"/>
              <w:rPr>
                <w:rFonts w:ascii="Arial" w:hAnsi="Arial"/>
                <w:b/>
                <w:sz w:val="22"/>
              </w:rPr>
            </w:pPr>
            <w:r>
              <w:rPr>
                <w:rFonts w:ascii="Arial" w:hAnsi="Arial"/>
                <w:b/>
                <w:sz w:val="22"/>
              </w:rPr>
              <w:fldChar w:fldCharType="begin">
                <w:ffData>
                  <w:name w:val="Text1"/>
                  <w:enabled/>
                  <w:calcOnExit w:val="0"/>
                  <w:textInput/>
                </w:ffData>
              </w:fldChar>
            </w:r>
            <w:bookmarkStart w:id="0" w:name="Text1"/>
            <w:r>
              <w:rPr>
                <w:rFonts w:ascii="Arial" w:hAnsi="Arial"/>
                <w:b/>
                <w:sz w:val="22"/>
              </w:rPr>
              <w:instrText xml:space="preserve"> FORMTEXT </w:instrText>
            </w:r>
            <w:r>
              <w:rPr>
                <w:rFonts w:ascii="Arial" w:hAnsi="Arial"/>
                <w:b/>
                <w:sz w:val="22"/>
              </w:rPr>
            </w:r>
            <w:r>
              <w:rPr>
                <w:rFonts w:ascii="Arial" w:hAnsi="Arial"/>
                <w:b/>
                <w:sz w:val="22"/>
              </w:rPr>
              <w:fldChar w:fldCharType="separate"/>
            </w:r>
            <w:r w:rsidR="001B0979">
              <w:rPr>
                <w:rFonts w:ascii="Arial" w:hAnsi="Arial"/>
                <w:b/>
                <w:noProof/>
                <w:sz w:val="22"/>
              </w:rPr>
              <w:t>Department of Psychiatry Grand Rounds</w:t>
            </w:r>
            <w:r>
              <w:rPr>
                <w:rFonts w:ascii="Arial" w:hAnsi="Arial"/>
                <w:b/>
                <w:sz w:val="22"/>
              </w:rPr>
              <w:fldChar w:fldCharType="end"/>
            </w:r>
            <w:bookmarkEnd w:id="0"/>
          </w:p>
        </w:tc>
      </w:tr>
      <w:tr w:rsidR="00A14EF7" w:rsidTr="00941619">
        <w:tc>
          <w:tcPr>
            <w:tcW w:w="2538" w:type="dxa"/>
          </w:tcPr>
          <w:p w:rsidR="00A14EF7" w:rsidRDefault="00A14EF7" w:rsidP="00941619">
            <w:pPr>
              <w:spacing w:before="120"/>
              <w:jc w:val="left"/>
              <w:rPr>
                <w:rFonts w:ascii="Arial" w:hAnsi="Arial"/>
                <w:b/>
                <w:sz w:val="22"/>
              </w:rPr>
            </w:pPr>
            <w:r>
              <w:rPr>
                <w:rFonts w:ascii="Arial" w:hAnsi="Arial"/>
                <w:b/>
                <w:sz w:val="22"/>
              </w:rPr>
              <w:t>Presenter's Name:</w:t>
            </w:r>
          </w:p>
        </w:tc>
        <w:tc>
          <w:tcPr>
            <w:tcW w:w="7470" w:type="dxa"/>
            <w:gridSpan w:val="3"/>
          </w:tcPr>
          <w:p w:rsidR="00A14EF7" w:rsidRDefault="00A14EF7" w:rsidP="001B0979">
            <w:pPr>
              <w:spacing w:before="120"/>
              <w:jc w:val="left"/>
              <w:rPr>
                <w:rFonts w:ascii="Arial" w:hAnsi="Arial"/>
                <w:sz w:val="22"/>
              </w:rPr>
            </w:pPr>
            <w:r>
              <w:rPr>
                <w:rFonts w:ascii="Arial" w:hAnsi="Arial"/>
                <w:sz w:val="22"/>
              </w:rPr>
              <w:fldChar w:fldCharType="begin">
                <w:ffData>
                  <w:name w:val="Text2"/>
                  <w:enabled/>
                  <w:calcOnExit w:val="0"/>
                  <w:textInput/>
                </w:ffData>
              </w:fldChar>
            </w:r>
            <w:bookmarkStart w:id="1" w:name="Text2"/>
            <w:r>
              <w:rPr>
                <w:rFonts w:ascii="Arial" w:hAnsi="Arial"/>
                <w:sz w:val="22"/>
              </w:rPr>
              <w:instrText xml:space="preserve"> FORMTEXT </w:instrText>
            </w:r>
            <w:r>
              <w:rPr>
                <w:rFonts w:ascii="Arial" w:hAnsi="Arial"/>
                <w:sz w:val="22"/>
              </w:rPr>
            </w:r>
            <w:r>
              <w:rPr>
                <w:rFonts w:ascii="Arial" w:hAnsi="Arial"/>
                <w:sz w:val="22"/>
              </w:rPr>
              <w:fldChar w:fldCharType="separate"/>
            </w:r>
            <w:r w:rsidR="001B0979">
              <w:rPr>
                <w:rFonts w:ascii="Arial" w:hAnsi="Arial"/>
                <w:noProof/>
                <w:sz w:val="22"/>
              </w:rPr>
              <w:t>Katherine McKenzie, M.D.</w:t>
            </w:r>
            <w:r>
              <w:rPr>
                <w:rFonts w:ascii="Arial" w:hAnsi="Arial"/>
                <w:sz w:val="22"/>
              </w:rPr>
              <w:fldChar w:fldCharType="end"/>
            </w:r>
            <w:bookmarkEnd w:id="1"/>
          </w:p>
        </w:tc>
      </w:tr>
      <w:tr w:rsidR="00A14EF7" w:rsidTr="00941619">
        <w:tc>
          <w:tcPr>
            <w:tcW w:w="2538" w:type="dxa"/>
          </w:tcPr>
          <w:p w:rsidR="00A14EF7" w:rsidRDefault="00A14EF7" w:rsidP="00941619">
            <w:pPr>
              <w:spacing w:before="120"/>
              <w:jc w:val="left"/>
              <w:rPr>
                <w:rFonts w:ascii="Arial" w:hAnsi="Arial"/>
                <w:b/>
                <w:sz w:val="22"/>
              </w:rPr>
            </w:pPr>
            <w:r>
              <w:rPr>
                <w:rFonts w:ascii="Arial" w:hAnsi="Arial"/>
                <w:b/>
                <w:sz w:val="22"/>
              </w:rPr>
              <w:t>Title of Presentation:</w:t>
            </w:r>
          </w:p>
        </w:tc>
        <w:tc>
          <w:tcPr>
            <w:tcW w:w="7470" w:type="dxa"/>
            <w:gridSpan w:val="3"/>
            <w:tcBorders>
              <w:top w:val="single" w:sz="4" w:space="0" w:color="auto"/>
              <w:bottom w:val="single" w:sz="4" w:space="0" w:color="auto"/>
            </w:tcBorders>
          </w:tcPr>
          <w:p w:rsidR="00A14EF7" w:rsidRDefault="00A14EF7" w:rsidP="001B0979">
            <w:pPr>
              <w:spacing w:before="120"/>
              <w:jc w:val="left"/>
              <w:rPr>
                <w:rFonts w:ascii="Arial" w:hAnsi="Arial"/>
                <w:sz w:val="22"/>
              </w:rPr>
            </w:pPr>
            <w:r>
              <w:rPr>
                <w:rFonts w:ascii="Arial" w:hAnsi="Arial"/>
                <w:sz w:val="22"/>
              </w:rPr>
              <w:fldChar w:fldCharType="begin">
                <w:ffData>
                  <w:name w:val="Text3"/>
                  <w:enabled/>
                  <w:calcOnExit w:val="0"/>
                  <w:textInput/>
                </w:ffData>
              </w:fldChar>
            </w:r>
            <w:bookmarkStart w:id="2" w:name="Text3"/>
            <w:r>
              <w:rPr>
                <w:rFonts w:ascii="Arial" w:hAnsi="Arial"/>
                <w:sz w:val="22"/>
              </w:rPr>
              <w:instrText xml:space="preserve"> FORMTEXT </w:instrText>
            </w:r>
            <w:r>
              <w:rPr>
                <w:rFonts w:ascii="Arial" w:hAnsi="Arial"/>
                <w:sz w:val="22"/>
              </w:rPr>
            </w:r>
            <w:r>
              <w:rPr>
                <w:rFonts w:ascii="Arial" w:hAnsi="Arial"/>
                <w:sz w:val="22"/>
              </w:rPr>
              <w:fldChar w:fldCharType="separate"/>
            </w:r>
            <w:r w:rsidR="001B0979">
              <w:rPr>
                <w:rFonts w:ascii="Arial" w:hAnsi="Arial"/>
                <w:noProof/>
                <w:sz w:val="22"/>
              </w:rPr>
              <w:t>Asylum Seekers in a Time of Record Forced Displacement:  The Role of the Clinician</w:t>
            </w:r>
            <w:r>
              <w:rPr>
                <w:rFonts w:ascii="Arial" w:hAnsi="Arial"/>
                <w:sz w:val="22"/>
              </w:rPr>
              <w:fldChar w:fldCharType="end"/>
            </w:r>
            <w:bookmarkEnd w:id="2"/>
          </w:p>
        </w:tc>
      </w:tr>
      <w:tr w:rsidR="00A14EF7" w:rsidTr="00941619">
        <w:tc>
          <w:tcPr>
            <w:tcW w:w="2538" w:type="dxa"/>
          </w:tcPr>
          <w:p w:rsidR="00A14EF7" w:rsidRDefault="00A14EF7" w:rsidP="00941619">
            <w:pPr>
              <w:spacing w:before="120"/>
              <w:jc w:val="left"/>
              <w:rPr>
                <w:rFonts w:ascii="Arial" w:hAnsi="Arial"/>
                <w:b/>
                <w:sz w:val="22"/>
              </w:rPr>
            </w:pPr>
            <w:r>
              <w:rPr>
                <w:rFonts w:ascii="Arial" w:hAnsi="Arial"/>
                <w:b/>
                <w:sz w:val="22"/>
              </w:rPr>
              <w:t>Date of Presentation:</w:t>
            </w:r>
          </w:p>
        </w:tc>
        <w:tc>
          <w:tcPr>
            <w:tcW w:w="3870" w:type="dxa"/>
            <w:tcBorders>
              <w:bottom w:val="single" w:sz="4" w:space="0" w:color="auto"/>
            </w:tcBorders>
          </w:tcPr>
          <w:p w:rsidR="00A14EF7" w:rsidRDefault="00A14EF7" w:rsidP="001B0979">
            <w:pPr>
              <w:spacing w:before="120"/>
              <w:jc w:val="left"/>
              <w:rPr>
                <w:rFonts w:ascii="Arial" w:hAnsi="Arial"/>
                <w:sz w:val="22"/>
              </w:rPr>
            </w:pPr>
            <w:r>
              <w:rPr>
                <w:rFonts w:ascii="Arial" w:hAnsi="Arial"/>
                <w:sz w:val="22"/>
              </w:rPr>
              <w:fldChar w:fldCharType="begin">
                <w:ffData>
                  <w:name w:val="Text4"/>
                  <w:enabled/>
                  <w:calcOnExit w:val="0"/>
                  <w:textInput/>
                </w:ffData>
              </w:fldChar>
            </w:r>
            <w:bookmarkStart w:id="3" w:name="Text4"/>
            <w:r>
              <w:rPr>
                <w:rFonts w:ascii="Arial" w:hAnsi="Arial"/>
                <w:sz w:val="22"/>
              </w:rPr>
              <w:instrText xml:space="preserve"> FORMTEXT </w:instrText>
            </w:r>
            <w:r>
              <w:rPr>
                <w:rFonts w:ascii="Arial" w:hAnsi="Arial"/>
                <w:sz w:val="22"/>
              </w:rPr>
            </w:r>
            <w:r>
              <w:rPr>
                <w:rFonts w:ascii="Arial" w:hAnsi="Arial"/>
                <w:sz w:val="22"/>
              </w:rPr>
              <w:fldChar w:fldCharType="separate"/>
            </w:r>
            <w:r w:rsidR="001B0979">
              <w:rPr>
                <w:rFonts w:ascii="Arial" w:hAnsi="Arial"/>
                <w:noProof/>
                <w:sz w:val="22"/>
              </w:rPr>
              <w:t>October 23, 2018</w:t>
            </w:r>
            <w:r>
              <w:rPr>
                <w:rFonts w:ascii="Arial" w:hAnsi="Arial"/>
                <w:sz w:val="22"/>
              </w:rPr>
              <w:fldChar w:fldCharType="end"/>
            </w:r>
            <w:bookmarkEnd w:id="3"/>
          </w:p>
        </w:tc>
        <w:tc>
          <w:tcPr>
            <w:tcW w:w="900" w:type="dxa"/>
          </w:tcPr>
          <w:p w:rsidR="00A14EF7" w:rsidRDefault="00A14EF7" w:rsidP="00941619">
            <w:pPr>
              <w:spacing w:before="120"/>
              <w:jc w:val="left"/>
              <w:rPr>
                <w:rFonts w:ascii="Arial" w:hAnsi="Arial"/>
                <w:b/>
                <w:sz w:val="22"/>
              </w:rPr>
            </w:pPr>
          </w:p>
        </w:tc>
        <w:tc>
          <w:tcPr>
            <w:tcW w:w="2700" w:type="dxa"/>
          </w:tcPr>
          <w:p w:rsidR="00A14EF7" w:rsidRDefault="00A14EF7" w:rsidP="00941619">
            <w:pPr>
              <w:spacing w:before="120"/>
              <w:jc w:val="left"/>
              <w:rPr>
                <w:rFonts w:ascii="Arial" w:hAnsi="Arial"/>
                <w:sz w:val="22"/>
              </w:rPr>
            </w:pPr>
          </w:p>
        </w:tc>
      </w:tr>
    </w:tbl>
    <w:p w:rsidR="00A14EF7" w:rsidRDefault="00A14EF7" w:rsidP="00A14EF7">
      <w:pPr>
        <w:spacing w:before="120"/>
        <w:rPr>
          <w:rFonts w:ascii="Arial" w:hAnsi="Arial"/>
          <w:sz w:val="22"/>
        </w:rPr>
      </w:pPr>
      <w:r>
        <w:rPr>
          <w:rFonts w:ascii="Arial" w:hAnsi="Arial"/>
          <w:b/>
          <w:sz w:val="22"/>
        </w:rPr>
        <w:t xml:space="preserve">Please provide a short list of references for your presentation including evidence based citations for practice recommendations </w:t>
      </w:r>
      <w:r>
        <w:rPr>
          <w:rFonts w:ascii="Arial" w:hAnsi="Arial"/>
          <w:b/>
          <w:sz w:val="20"/>
        </w:rPr>
        <w:t>[use additional sheet if needed]</w:t>
      </w:r>
      <w:r>
        <w:rPr>
          <w:rFonts w:ascii="Arial" w:hAnsi="Arial"/>
          <w:b/>
          <w:sz w:val="22"/>
        </w:rPr>
        <w:t>.</w:t>
      </w:r>
      <w:r>
        <w:rPr>
          <w:rFonts w:ascii="Arial" w:hAnsi="Arial"/>
          <w:sz w:val="22"/>
        </w:rPr>
        <w:t xml:space="preserve">  </w:t>
      </w:r>
    </w:p>
    <w:p w:rsidR="00A14EF7" w:rsidRDefault="00A14EF7" w:rsidP="00A14EF7">
      <w:pPr>
        <w:rPr>
          <w:rFonts w:ascii="Arial" w:hAnsi="Arial"/>
          <w:sz w:val="22"/>
        </w:rPr>
      </w:pPr>
    </w:p>
    <w:p w:rsidR="00AD2F41" w:rsidRPr="00AD2F41" w:rsidRDefault="00A14EF7" w:rsidP="00AD2F41">
      <w:pPr>
        <w:rPr>
          <w:rFonts w:ascii="Arial" w:hAnsi="Arial"/>
          <w:sz w:val="22"/>
        </w:rPr>
      </w:pPr>
      <w:r>
        <w:rPr>
          <w:rFonts w:ascii="Arial" w:hAnsi="Arial"/>
          <w:sz w:val="22"/>
        </w:rPr>
        <w:fldChar w:fldCharType="begin">
          <w:ffData>
            <w:name w:val="Text5"/>
            <w:enabled/>
            <w:calcOnExit w:val="0"/>
            <w:textInput/>
          </w:ffData>
        </w:fldChar>
      </w:r>
      <w:bookmarkStart w:id="4" w:name="Text5"/>
      <w:r>
        <w:rPr>
          <w:rFonts w:ascii="Arial" w:hAnsi="Arial"/>
          <w:sz w:val="22"/>
        </w:rPr>
        <w:instrText xml:space="preserve"> FORMTEXT </w:instrText>
      </w:r>
      <w:r>
        <w:rPr>
          <w:rFonts w:ascii="Arial" w:hAnsi="Arial"/>
          <w:sz w:val="22"/>
        </w:rPr>
      </w:r>
      <w:r>
        <w:rPr>
          <w:rFonts w:ascii="Arial" w:hAnsi="Arial"/>
          <w:sz w:val="22"/>
        </w:rPr>
        <w:fldChar w:fldCharType="separate"/>
      </w:r>
      <w:r w:rsidR="00AD2F41" w:rsidRPr="00AD2F41">
        <w:rPr>
          <w:rFonts w:ascii="Arial" w:hAnsi="Arial"/>
          <w:sz w:val="22"/>
        </w:rPr>
        <w:t>McKenzie KC, Bauer J, Reynolds PP. Asylum Seekers in a Time of Record Forced Global</w:t>
      </w:r>
    </w:p>
    <w:p w:rsidR="00AD2F41" w:rsidRPr="00AD2F41" w:rsidRDefault="00AD2F41" w:rsidP="00AD2F41">
      <w:pPr>
        <w:rPr>
          <w:rFonts w:ascii="Arial" w:hAnsi="Arial"/>
          <w:sz w:val="22"/>
        </w:rPr>
      </w:pPr>
      <w:r w:rsidRPr="00AD2F41">
        <w:rPr>
          <w:rFonts w:ascii="Arial" w:hAnsi="Arial"/>
          <w:sz w:val="22"/>
        </w:rPr>
        <w:t xml:space="preserve">Displacement: The Role of Physicians. J Gen Intern Med. 2018. </w:t>
      </w:r>
      <w:proofErr w:type="gramStart"/>
      <w:r w:rsidRPr="00AD2F41">
        <w:rPr>
          <w:rFonts w:ascii="Arial" w:hAnsi="Arial"/>
          <w:sz w:val="22"/>
        </w:rPr>
        <w:t>doi:</w:t>
      </w:r>
      <w:proofErr w:type="gramEnd"/>
      <w:r w:rsidRPr="00AD2F41">
        <w:rPr>
          <w:rFonts w:ascii="Arial" w:hAnsi="Arial"/>
          <w:sz w:val="22"/>
        </w:rPr>
        <w:t>10.10</w:t>
      </w:r>
      <w:bookmarkStart w:id="5" w:name="_GoBack"/>
      <w:bookmarkEnd w:id="5"/>
      <w:r w:rsidRPr="00AD2F41">
        <w:rPr>
          <w:rFonts w:ascii="Arial" w:hAnsi="Arial"/>
          <w:sz w:val="22"/>
        </w:rPr>
        <w:t>07/s11606-018-4524-5</w:t>
      </w:r>
    </w:p>
    <w:p w:rsidR="00AD2F41" w:rsidRPr="00AD2F41" w:rsidRDefault="00AD2F41" w:rsidP="00AD2F41">
      <w:pPr>
        <w:rPr>
          <w:rFonts w:ascii="Arial" w:hAnsi="Arial"/>
          <w:sz w:val="22"/>
        </w:rPr>
      </w:pPr>
    </w:p>
    <w:p w:rsidR="00AD2F41" w:rsidRPr="00AD2F41" w:rsidRDefault="00AD2F41" w:rsidP="00AD2F41">
      <w:pPr>
        <w:rPr>
          <w:rFonts w:ascii="Arial" w:hAnsi="Arial"/>
          <w:sz w:val="22"/>
        </w:rPr>
      </w:pPr>
      <w:r w:rsidRPr="00AD2F41">
        <w:rPr>
          <w:rFonts w:ascii="Arial" w:hAnsi="Arial"/>
          <w:sz w:val="22"/>
        </w:rPr>
        <w:t>UNHCR. Global trends: forced displacement in 2016. 2017.</w:t>
      </w:r>
    </w:p>
    <w:p w:rsidR="00AD2F41" w:rsidRPr="00AD2F41" w:rsidRDefault="00AD2F41" w:rsidP="00AD2F41">
      <w:pPr>
        <w:rPr>
          <w:rFonts w:ascii="Arial" w:hAnsi="Arial"/>
          <w:sz w:val="22"/>
        </w:rPr>
      </w:pPr>
    </w:p>
    <w:p w:rsidR="00AD2F41" w:rsidRPr="00AD2F41" w:rsidRDefault="00AD2F41" w:rsidP="00AD2F41">
      <w:pPr>
        <w:rPr>
          <w:rFonts w:ascii="Arial" w:hAnsi="Arial"/>
          <w:sz w:val="22"/>
        </w:rPr>
      </w:pPr>
      <w:r w:rsidRPr="00AD2F41">
        <w:rPr>
          <w:rFonts w:ascii="Arial" w:hAnsi="Arial"/>
          <w:sz w:val="22"/>
        </w:rPr>
        <w:t>Musalo K. Personal violence, public matter: evolving standards in</w:t>
      </w:r>
    </w:p>
    <w:p w:rsidR="00AD2F41" w:rsidRPr="00AD2F41" w:rsidRDefault="00AD2F41" w:rsidP="00AD2F41">
      <w:pPr>
        <w:rPr>
          <w:rFonts w:ascii="Arial" w:hAnsi="Arial"/>
          <w:sz w:val="22"/>
        </w:rPr>
      </w:pPr>
      <w:proofErr w:type="gramStart"/>
      <w:r w:rsidRPr="00AD2F41">
        <w:rPr>
          <w:rFonts w:ascii="Arial" w:hAnsi="Arial"/>
          <w:sz w:val="22"/>
        </w:rPr>
        <w:t>gender-based</w:t>
      </w:r>
      <w:proofErr w:type="gramEnd"/>
      <w:r w:rsidRPr="00AD2F41">
        <w:rPr>
          <w:rFonts w:ascii="Arial" w:hAnsi="Arial"/>
          <w:sz w:val="22"/>
        </w:rPr>
        <w:t xml:space="preserve"> asylum law. </w:t>
      </w:r>
      <w:proofErr w:type="spellStart"/>
      <w:r w:rsidRPr="00AD2F41">
        <w:rPr>
          <w:rFonts w:ascii="Arial" w:hAnsi="Arial"/>
          <w:sz w:val="22"/>
        </w:rPr>
        <w:t>Harv</w:t>
      </w:r>
      <w:proofErr w:type="spellEnd"/>
      <w:r w:rsidRPr="00AD2F41">
        <w:rPr>
          <w:rFonts w:ascii="Arial" w:hAnsi="Arial"/>
          <w:sz w:val="22"/>
        </w:rPr>
        <w:t xml:space="preserve"> </w:t>
      </w:r>
      <w:proofErr w:type="spellStart"/>
      <w:r w:rsidRPr="00AD2F41">
        <w:rPr>
          <w:rFonts w:ascii="Arial" w:hAnsi="Arial"/>
          <w:sz w:val="22"/>
        </w:rPr>
        <w:t>Int</w:t>
      </w:r>
      <w:proofErr w:type="spellEnd"/>
      <w:r w:rsidRPr="00AD2F41">
        <w:rPr>
          <w:rFonts w:ascii="Arial" w:hAnsi="Arial"/>
          <w:sz w:val="22"/>
        </w:rPr>
        <w:t xml:space="preserve"> Rev 2014</w:t>
      </w:r>
      <w:proofErr w:type="gramStart"/>
      <w:r w:rsidRPr="00AD2F41">
        <w:rPr>
          <w:rFonts w:ascii="Arial" w:hAnsi="Arial"/>
          <w:sz w:val="22"/>
        </w:rPr>
        <w:t>;36</w:t>
      </w:r>
      <w:proofErr w:type="gramEnd"/>
      <w:r w:rsidRPr="00AD2F41">
        <w:rPr>
          <w:rFonts w:ascii="Arial" w:hAnsi="Arial"/>
          <w:sz w:val="22"/>
        </w:rPr>
        <w:t>(2):45.</w:t>
      </w:r>
    </w:p>
    <w:p w:rsidR="00AD2F41" w:rsidRPr="00AD2F41" w:rsidRDefault="00AD2F41" w:rsidP="00AD2F41">
      <w:pPr>
        <w:rPr>
          <w:rFonts w:ascii="Arial" w:hAnsi="Arial"/>
          <w:sz w:val="22"/>
        </w:rPr>
      </w:pPr>
    </w:p>
    <w:p w:rsidR="00AD2F41" w:rsidRPr="00AD2F41" w:rsidRDefault="00AD2F41" w:rsidP="00AD2F41">
      <w:pPr>
        <w:rPr>
          <w:rFonts w:ascii="Arial" w:hAnsi="Arial"/>
          <w:sz w:val="22"/>
        </w:rPr>
      </w:pPr>
      <w:r w:rsidRPr="00AD2F41">
        <w:rPr>
          <w:rFonts w:ascii="Arial" w:hAnsi="Arial"/>
          <w:sz w:val="22"/>
        </w:rPr>
        <w:t xml:space="preserve">Scruggs E, </w:t>
      </w:r>
      <w:proofErr w:type="spellStart"/>
      <w:r w:rsidRPr="00AD2F41">
        <w:rPr>
          <w:rFonts w:ascii="Arial" w:hAnsi="Arial"/>
          <w:sz w:val="22"/>
        </w:rPr>
        <w:t>Guetterman</w:t>
      </w:r>
      <w:proofErr w:type="spellEnd"/>
      <w:r w:rsidRPr="00AD2F41">
        <w:rPr>
          <w:rFonts w:ascii="Arial" w:hAnsi="Arial"/>
          <w:sz w:val="22"/>
        </w:rPr>
        <w:t xml:space="preserve"> TC, Meyer AC, </w:t>
      </w:r>
      <w:proofErr w:type="spellStart"/>
      <w:r w:rsidRPr="00AD2F41">
        <w:rPr>
          <w:rFonts w:ascii="Arial" w:hAnsi="Arial"/>
          <w:sz w:val="22"/>
        </w:rPr>
        <w:t>VanArtsdalen</w:t>
      </w:r>
      <w:proofErr w:type="spellEnd"/>
      <w:r w:rsidRPr="00AD2F41">
        <w:rPr>
          <w:rFonts w:ascii="Arial" w:hAnsi="Arial"/>
          <w:sz w:val="22"/>
        </w:rPr>
        <w:t xml:space="preserve"> J, </w:t>
      </w:r>
      <w:proofErr w:type="spellStart"/>
      <w:r w:rsidRPr="00AD2F41">
        <w:rPr>
          <w:rFonts w:ascii="Arial" w:hAnsi="Arial"/>
          <w:sz w:val="22"/>
        </w:rPr>
        <w:t>Heisler</w:t>
      </w:r>
      <w:proofErr w:type="spellEnd"/>
      <w:r w:rsidRPr="00AD2F41">
        <w:rPr>
          <w:rFonts w:ascii="Arial" w:hAnsi="Arial"/>
          <w:sz w:val="22"/>
        </w:rPr>
        <w:t xml:space="preserve"> M. An</w:t>
      </w:r>
    </w:p>
    <w:p w:rsidR="00AD2F41" w:rsidRPr="00AD2F41" w:rsidRDefault="00AD2F41" w:rsidP="00AD2F41">
      <w:pPr>
        <w:rPr>
          <w:rFonts w:ascii="Arial" w:hAnsi="Arial"/>
          <w:sz w:val="22"/>
        </w:rPr>
      </w:pPr>
      <w:proofErr w:type="gramStart"/>
      <w:r w:rsidRPr="00AD2F41">
        <w:rPr>
          <w:rFonts w:ascii="Arial" w:hAnsi="Arial"/>
          <w:sz w:val="22"/>
        </w:rPr>
        <w:t>absolutely</w:t>
      </w:r>
      <w:proofErr w:type="gramEnd"/>
      <w:r w:rsidRPr="00AD2F41">
        <w:rPr>
          <w:rFonts w:ascii="Arial" w:hAnsi="Arial"/>
          <w:sz w:val="22"/>
        </w:rPr>
        <w:t xml:space="preserve"> necessary piece: a qualitative study of legal perspectives on</w:t>
      </w:r>
    </w:p>
    <w:p w:rsidR="00AD2F41" w:rsidRPr="00AD2F41" w:rsidRDefault="00AD2F41" w:rsidP="00AD2F41">
      <w:pPr>
        <w:rPr>
          <w:rFonts w:ascii="Arial" w:hAnsi="Arial"/>
          <w:sz w:val="22"/>
        </w:rPr>
      </w:pPr>
      <w:proofErr w:type="gramStart"/>
      <w:r w:rsidRPr="00AD2F41">
        <w:rPr>
          <w:rFonts w:ascii="Arial" w:hAnsi="Arial"/>
          <w:sz w:val="22"/>
        </w:rPr>
        <w:t>medical</w:t>
      </w:r>
      <w:proofErr w:type="gramEnd"/>
      <w:r w:rsidRPr="00AD2F41">
        <w:rPr>
          <w:rFonts w:ascii="Arial" w:hAnsi="Arial"/>
          <w:sz w:val="22"/>
        </w:rPr>
        <w:t xml:space="preserve"> affidavits in the asylum process. J Forensic Legal Med 44:72–8.</w:t>
      </w:r>
    </w:p>
    <w:p w:rsidR="00AD2F41" w:rsidRPr="00AD2F41" w:rsidRDefault="00AD2F41" w:rsidP="00AD2F41">
      <w:pPr>
        <w:rPr>
          <w:rFonts w:ascii="Arial" w:hAnsi="Arial"/>
          <w:sz w:val="22"/>
        </w:rPr>
      </w:pPr>
      <w:r w:rsidRPr="00AD2F41">
        <w:rPr>
          <w:rFonts w:ascii="Arial" w:hAnsi="Arial"/>
          <w:sz w:val="22"/>
        </w:rPr>
        <w:t>https://doi.org/10.1016/j.jflm.2016.09.002</w:t>
      </w:r>
    </w:p>
    <w:p w:rsidR="00AD2F41" w:rsidRPr="00AD2F41" w:rsidRDefault="00AD2F41" w:rsidP="00AD2F41">
      <w:pPr>
        <w:rPr>
          <w:rFonts w:ascii="Arial" w:hAnsi="Arial"/>
          <w:sz w:val="22"/>
        </w:rPr>
      </w:pPr>
    </w:p>
    <w:p w:rsidR="00AD2F41" w:rsidRPr="00AD2F41" w:rsidRDefault="00AD2F41" w:rsidP="00AD2F41">
      <w:pPr>
        <w:rPr>
          <w:rFonts w:ascii="Arial" w:hAnsi="Arial"/>
          <w:sz w:val="22"/>
        </w:rPr>
      </w:pPr>
      <w:proofErr w:type="spellStart"/>
      <w:r w:rsidRPr="00AD2F41">
        <w:rPr>
          <w:rFonts w:ascii="Arial" w:hAnsi="Arial"/>
          <w:sz w:val="22"/>
        </w:rPr>
        <w:t>Lustig</w:t>
      </w:r>
      <w:proofErr w:type="spellEnd"/>
      <w:r w:rsidRPr="00AD2F41">
        <w:rPr>
          <w:rFonts w:ascii="Arial" w:hAnsi="Arial"/>
          <w:sz w:val="22"/>
        </w:rPr>
        <w:t xml:space="preserve"> SL, </w:t>
      </w:r>
      <w:proofErr w:type="spellStart"/>
      <w:r w:rsidRPr="00AD2F41">
        <w:rPr>
          <w:rFonts w:ascii="Arial" w:hAnsi="Arial"/>
          <w:sz w:val="22"/>
        </w:rPr>
        <w:t>Kureshi</w:t>
      </w:r>
      <w:proofErr w:type="spellEnd"/>
      <w:r w:rsidRPr="00AD2F41">
        <w:rPr>
          <w:rFonts w:ascii="Arial" w:hAnsi="Arial"/>
          <w:sz w:val="22"/>
        </w:rPr>
        <w:t xml:space="preserve"> S, </w:t>
      </w:r>
      <w:proofErr w:type="spellStart"/>
      <w:r w:rsidRPr="00AD2F41">
        <w:rPr>
          <w:rFonts w:ascii="Arial" w:hAnsi="Arial"/>
          <w:sz w:val="22"/>
        </w:rPr>
        <w:t>Delucchi</w:t>
      </w:r>
      <w:proofErr w:type="spellEnd"/>
      <w:r w:rsidRPr="00AD2F41">
        <w:rPr>
          <w:rFonts w:ascii="Arial" w:hAnsi="Arial"/>
          <w:sz w:val="22"/>
        </w:rPr>
        <w:t xml:space="preserve"> KL, </w:t>
      </w:r>
      <w:proofErr w:type="spellStart"/>
      <w:r w:rsidRPr="00AD2F41">
        <w:rPr>
          <w:rFonts w:ascii="Arial" w:hAnsi="Arial"/>
          <w:sz w:val="22"/>
        </w:rPr>
        <w:t>Iacopino</w:t>
      </w:r>
      <w:proofErr w:type="spellEnd"/>
      <w:r w:rsidRPr="00AD2F41">
        <w:rPr>
          <w:rFonts w:ascii="Arial" w:hAnsi="Arial"/>
          <w:sz w:val="22"/>
        </w:rPr>
        <w:t xml:space="preserve"> V, Morse SC. Asylum</w:t>
      </w:r>
    </w:p>
    <w:p w:rsidR="00AD2F41" w:rsidRPr="00AD2F41" w:rsidRDefault="00AD2F41" w:rsidP="00AD2F41">
      <w:pPr>
        <w:rPr>
          <w:rFonts w:ascii="Arial" w:hAnsi="Arial"/>
          <w:sz w:val="22"/>
        </w:rPr>
      </w:pPr>
      <w:proofErr w:type="gramStart"/>
      <w:r w:rsidRPr="00AD2F41">
        <w:rPr>
          <w:rFonts w:ascii="Arial" w:hAnsi="Arial"/>
          <w:sz w:val="22"/>
        </w:rPr>
        <w:t>grant</w:t>
      </w:r>
      <w:proofErr w:type="gramEnd"/>
      <w:r w:rsidRPr="00AD2F41">
        <w:rPr>
          <w:rFonts w:ascii="Arial" w:hAnsi="Arial"/>
          <w:sz w:val="22"/>
        </w:rPr>
        <w:t xml:space="preserve"> rates following medical evaluations of maltreatment among political</w:t>
      </w:r>
    </w:p>
    <w:p w:rsidR="00AD2F41" w:rsidRPr="00AD2F41" w:rsidRDefault="00AD2F41" w:rsidP="00AD2F41">
      <w:pPr>
        <w:rPr>
          <w:rFonts w:ascii="Arial" w:hAnsi="Arial"/>
          <w:sz w:val="22"/>
        </w:rPr>
      </w:pPr>
      <w:proofErr w:type="gramStart"/>
      <w:r w:rsidRPr="00AD2F41">
        <w:rPr>
          <w:rFonts w:ascii="Arial" w:hAnsi="Arial"/>
          <w:sz w:val="22"/>
        </w:rPr>
        <w:t>asylum</w:t>
      </w:r>
      <w:proofErr w:type="gramEnd"/>
      <w:r w:rsidRPr="00AD2F41">
        <w:rPr>
          <w:rFonts w:ascii="Arial" w:hAnsi="Arial"/>
          <w:sz w:val="22"/>
        </w:rPr>
        <w:t xml:space="preserve"> applicants in the United States. J </w:t>
      </w:r>
      <w:proofErr w:type="spellStart"/>
      <w:r w:rsidRPr="00AD2F41">
        <w:rPr>
          <w:rFonts w:ascii="Arial" w:hAnsi="Arial"/>
          <w:sz w:val="22"/>
        </w:rPr>
        <w:t>Immigr</w:t>
      </w:r>
      <w:proofErr w:type="spellEnd"/>
      <w:r w:rsidRPr="00AD2F41">
        <w:rPr>
          <w:rFonts w:ascii="Arial" w:hAnsi="Arial"/>
          <w:sz w:val="22"/>
        </w:rPr>
        <w:t xml:space="preserve"> Minor Health</w:t>
      </w:r>
    </w:p>
    <w:p w:rsidR="00AD2F41" w:rsidRPr="00AD2F41" w:rsidRDefault="00AD2F41" w:rsidP="00AD2F41">
      <w:pPr>
        <w:rPr>
          <w:rFonts w:ascii="Arial" w:hAnsi="Arial"/>
          <w:sz w:val="22"/>
        </w:rPr>
      </w:pPr>
      <w:r w:rsidRPr="00AD2F41">
        <w:rPr>
          <w:rFonts w:ascii="Arial" w:hAnsi="Arial"/>
          <w:sz w:val="22"/>
        </w:rPr>
        <w:t>2008</w:t>
      </w:r>
      <w:proofErr w:type="gramStart"/>
      <w:r w:rsidRPr="00AD2F41">
        <w:rPr>
          <w:rFonts w:ascii="Arial" w:hAnsi="Arial"/>
          <w:sz w:val="22"/>
        </w:rPr>
        <w:t>;10</w:t>
      </w:r>
      <w:proofErr w:type="gramEnd"/>
      <w:r w:rsidRPr="00AD2F41">
        <w:rPr>
          <w:rFonts w:ascii="Arial" w:hAnsi="Arial"/>
          <w:sz w:val="22"/>
        </w:rPr>
        <w:t>(1):7–15. https://doi.org/10.1007/s10903-007-9056-8</w:t>
      </w:r>
    </w:p>
    <w:p w:rsidR="00AD2F41" w:rsidRPr="00AD2F41" w:rsidRDefault="00AD2F41" w:rsidP="00AD2F41">
      <w:pPr>
        <w:rPr>
          <w:rFonts w:ascii="Arial" w:hAnsi="Arial"/>
          <w:sz w:val="22"/>
        </w:rPr>
      </w:pPr>
    </w:p>
    <w:p w:rsidR="00AD2F41" w:rsidRPr="00AD2F41" w:rsidRDefault="00AD2F41" w:rsidP="00AD2F41">
      <w:pPr>
        <w:rPr>
          <w:rFonts w:ascii="Arial" w:hAnsi="Arial"/>
          <w:sz w:val="22"/>
        </w:rPr>
      </w:pPr>
      <w:proofErr w:type="spellStart"/>
      <w:r w:rsidRPr="00AD2F41">
        <w:rPr>
          <w:rFonts w:ascii="Arial" w:hAnsi="Arial"/>
          <w:sz w:val="22"/>
        </w:rPr>
        <w:t>Prabhu</w:t>
      </w:r>
      <w:proofErr w:type="spellEnd"/>
      <w:r w:rsidRPr="00AD2F41">
        <w:rPr>
          <w:rFonts w:ascii="Arial" w:hAnsi="Arial"/>
          <w:sz w:val="22"/>
        </w:rPr>
        <w:t xml:space="preserve"> M, </w:t>
      </w:r>
      <w:proofErr w:type="spellStart"/>
      <w:r w:rsidRPr="00AD2F41">
        <w:rPr>
          <w:rFonts w:ascii="Arial" w:hAnsi="Arial"/>
          <w:sz w:val="22"/>
        </w:rPr>
        <w:t>Baranoski</w:t>
      </w:r>
      <w:proofErr w:type="spellEnd"/>
      <w:r w:rsidRPr="00AD2F41">
        <w:rPr>
          <w:rFonts w:ascii="Arial" w:hAnsi="Arial"/>
          <w:sz w:val="22"/>
        </w:rPr>
        <w:t xml:space="preserve"> M. Forensic mental health professionals in the</w:t>
      </w:r>
    </w:p>
    <w:p w:rsidR="00AD2F41" w:rsidRPr="00AD2F41" w:rsidRDefault="00AD2F41" w:rsidP="00AD2F41">
      <w:pPr>
        <w:rPr>
          <w:rFonts w:ascii="Arial" w:hAnsi="Arial"/>
          <w:sz w:val="22"/>
        </w:rPr>
      </w:pPr>
      <w:proofErr w:type="gramStart"/>
      <w:r w:rsidRPr="00AD2F41">
        <w:rPr>
          <w:rFonts w:ascii="Arial" w:hAnsi="Arial"/>
          <w:sz w:val="22"/>
        </w:rPr>
        <w:t>immigration</w:t>
      </w:r>
      <w:proofErr w:type="gramEnd"/>
      <w:r w:rsidRPr="00AD2F41">
        <w:rPr>
          <w:rFonts w:ascii="Arial" w:hAnsi="Arial"/>
          <w:sz w:val="22"/>
        </w:rPr>
        <w:t xml:space="preserve"> process. </w:t>
      </w:r>
      <w:proofErr w:type="spellStart"/>
      <w:r w:rsidRPr="00AD2F41">
        <w:rPr>
          <w:rFonts w:ascii="Arial" w:hAnsi="Arial"/>
          <w:sz w:val="22"/>
        </w:rPr>
        <w:t>Psychiatr</w:t>
      </w:r>
      <w:proofErr w:type="spellEnd"/>
      <w:r w:rsidRPr="00AD2F41">
        <w:rPr>
          <w:rFonts w:ascii="Arial" w:hAnsi="Arial"/>
          <w:sz w:val="22"/>
        </w:rPr>
        <w:t xml:space="preserve"> </w:t>
      </w:r>
      <w:proofErr w:type="spellStart"/>
      <w:r w:rsidRPr="00AD2F41">
        <w:rPr>
          <w:rFonts w:ascii="Arial" w:hAnsi="Arial"/>
          <w:sz w:val="22"/>
        </w:rPr>
        <w:t>Clin</w:t>
      </w:r>
      <w:proofErr w:type="spellEnd"/>
      <w:r w:rsidRPr="00AD2F41">
        <w:rPr>
          <w:rFonts w:ascii="Arial" w:hAnsi="Arial"/>
          <w:sz w:val="22"/>
        </w:rPr>
        <w:t xml:space="preserve"> N Am 2012</w:t>
      </w:r>
      <w:proofErr w:type="gramStart"/>
      <w:r w:rsidRPr="00AD2F41">
        <w:rPr>
          <w:rFonts w:ascii="Arial" w:hAnsi="Arial"/>
          <w:sz w:val="22"/>
        </w:rPr>
        <w:t>;35</w:t>
      </w:r>
      <w:proofErr w:type="gramEnd"/>
      <w:r w:rsidRPr="00AD2F41">
        <w:rPr>
          <w:rFonts w:ascii="Arial" w:hAnsi="Arial"/>
          <w:sz w:val="22"/>
        </w:rPr>
        <w:t>(4):929–46.</w:t>
      </w:r>
    </w:p>
    <w:p w:rsidR="00AD2F41" w:rsidRPr="00AD2F41" w:rsidRDefault="00AD2F41" w:rsidP="00AD2F41">
      <w:pPr>
        <w:rPr>
          <w:rFonts w:ascii="Arial" w:hAnsi="Arial"/>
          <w:sz w:val="22"/>
        </w:rPr>
      </w:pPr>
    </w:p>
    <w:p w:rsidR="00AD2F41" w:rsidRPr="00AD2F41" w:rsidRDefault="00AD2F41" w:rsidP="00AD2F41">
      <w:pPr>
        <w:rPr>
          <w:rFonts w:ascii="Arial" w:hAnsi="Arial"/>
          <w:sz w:val="22"/>
        </w:rPr>
      </w:pPr>
      <w:r w:rsidRPr="00AD2F41">
        <w:rPr>
          <w:rFonts w:ascii="Arial" w:hAnsi="Arial"/>
          <w:sz w:val="22"/>
        </w:rPr>
        <w:t xml:space="preserve">McKenzie K. Medical evaluation of asylum seekers. In: </w:t>
      </w:r>
      <w:proofErr w:type="spellStart"/>
      <w:r w:rsidRPr="00AD2F41">
        <w:rPr>
          <w:rFonts w:ascii="Arial" w:hAnsi="Arial"/>
          <w:sz w:val="22"/>
        </w:rPr>
        <w:t>Annamalai</w:t>
      </w:r>
      <w:proofErr w:type="spellEnd"/>
      <w:r w:rsidRPr="00AD2F41">
        <w:rPr>
          <w:rFonts w:ascii="Arial" w:hAnsi="Arial"/>
          <w:sz w:val="22"/>
        </w:rPr>
        <w:t xml:space="preserve"> A,</w:t>
      </w:r>
    </w:p>
    <w:p w:rsidR="00AD2F41" w:rsidRPr="00AD2F41" w:rsidRDefault="00AD2F41" w:rsidP="00AD2F41">
      <w:pPr>
        <w:rPr>
          <w:rFonts w:ascii="Arial" w:hAnsi="Arial"/>
          <w:sz w:val="22"/>
        </w:rPr>
      </w:pPr>
      <w:proofErr w:type="gramStart"/>
      <w:r w:rsidRPr="00AD2F41">
        <w:rPr>
          <w:rFonts w:ascii="Arial" w:hAnsi="Arial"/>
          <w:sz w:val="22"/>
        </w:rPr>
        <w:t>editor</w:t>
      </w:r>
      <w:proofErr w:type="gramEnd"/>
      <w:r w:rsidRPr="00AD2F41">
        <w:rPr>
          <w:rFonts w:ascii="Arial" w:hAnsi="Arial"/>
          <w:sz w:val="22"/>
        </w:rPr>
        <w:t>. Refugee Health Care. New York: Springer; 2014. p. 235–41.</w:t>
      </w:r>
    </w:p>
    <w:p w:rsidR="00AD2F41" w:rsidRPr="00AD2F41" w:rsidRDefault="00AD2F41" w:rsidP="00AD2F41">
      <w:pPr>
        <w:rPr>
          <w:rFonts w:ascii="Arial" w:hAnsi="Arial"/>
          <w:sz w:val="22"/>
        </w:rPr>
      </w:pPr>
    </w:p>
    <w:p w:rsidR="00AD2F41" w:rsidRPr="00AD2F41" w:rsidRDefault="00AD2F41" w:rsidP="00AD2F41">
      <w:pPr>
        <w:rPr>
          <w:rFonts w:ascii="Arial" w:hAnsi="Arial"/>
          <w:sz w:val="22"/>
        </w:rPr>
      </w:pPr>
      <w:r w:rsidRPr="00AD2F41">
        <w:rPr>
          <w:rFonts w:ascii="Arial" w:hAnsi="Arial"/>
          <w:sz w:val="22"/>
        </w:rPr>
        <w:t xml:space="preserve">Crosby SS, </w:t>
      </w:r>
      <w:proofErr w:type="spellStart"/>
      <w:r w:rsidRPr="00AD2F41">
        <w:rPr>
          <w:rFonts w:ascii="Arial" w:hAnsi="Arial"/>
          <w:sz w:val="22"/>
        </w:rPr>
        <w:t>Norredam</w:t>
      </w:r>
      <w:proofErr w:type="spellEnd"/>
      <w:r w:rsidRPr="00AD2F41">
        <w:rPr>
          <w:rFonts w:ascii="Arial" w:hAnsi="Arial"/>
          <w:sz w:val="22"/>
        </w:rPr>
        <w:t xml:space="preserve"> M, </w:t>
      </w:r>
      <w:proofErr w:type="spellStart"/>
      <w:r w:rsidRPr="00AD2F41">
        <w:rPr>
          <w:rFonts w:ascii="Arial" w:hAnsi="Arial"/>
          <w:sz w:val="22"/>
        </w:rPr>
        <w:t>Paasche-Orlow</w:t>
      </w:r>
      <w:proofErr w:type="spellEnd"/>
      <w:r w:rsidRPr="00AD2F41">
        <w:rPr>
          <w:rFonts w:ascii="Arial" w:hAnsi="Arial"/>
          <w:sz w:val="22"/>
        </w:rPr>
        <w:t xml:space="preserve"> MK, </w:t>
      </w:r>
      <w:proofErr w:type="spellStart"/>
      <w:r w:rsidRPr="00AD2F41">
        <w:rPr>
          <w:rFonts w:ascii="Arial" w:hAnsi="Arial"/>
          <w:sz w:val="22"/>
        </w:rPr>
        <w:t>Piwowarczyk</w:t>
      </w:r>
      <w:proofErr w:type="spellEnd"/>
      <w:r w:rsidRPr="00AD2F41">
        <w:rPr>
          <w:rFonts w:ascii="Arial" w:hAnsi="Arial"/>
          <w:sz w:val="22"/>
        </w:rPr>
        <w:t xml:space="preserve"> L, </w:t>
      </w:r>
      <w:proofErr w:type="spellStart"/>
      <w:r w:rsidRPr="00AD2F41">
        <w:rPr>
          <w:rFonts w:ascii="Arial" w:hAnsi="Arial"/>
          <w:sz w:val="22"/>
        </w:rPr>
        <w:t>Heeren</w:t>
      </w:r>
      <w:proofErr w:type="spellEnd"/>
    </w:p>
    <w:p w:rsidR="00AD2F41" w:rsidRPr="00AD2F41" w:rsidRDefault="00AD2F41" w:rsidP="00AD2F41">
      <w:pPr>
        <w:rPr>
          <w:rFonts w:ascii="Arial" w:hAnsi="Arial"/>
          <w:sz w:val="22"/>
        </w:rPr>
      </w:pPr>
      <w:r w:rsidRPr="00AD2F41">
        <w:rPr>
          <w:rFonts w:ascii="Arial" w:hAnsi="Arial"/>
          <w:sz w:val="22"/>
        </w:rPr>
        <w:t xml:space="preserve">T, </w:t>
      </w:r>
      <w:proofErr w:type="spellStart"/>
      <w:r w:rsidRPr="00AD2F41">
        <w:rPr>
          <w:rFonts w:ascii="Arial" w:hAnsi="Arial"/>
          <w:sz w:val="22"/>
        </w:rPr>
        <w:t>Grodin</w:t>
      </w:r>
      <w:proofErr w:type="spellEnd"/>
      <w:r w:rsidRPr="00AD2F41">
        <w:rPr>
          <w:rFonts w:ascii="Arial" w:hAnsi="Arial"/>
          <w:sz w:val="22"/>
        </w:rPr>
        <w:t xml:space="preserve"> MA. Prevalence of torture survivors among foreign-born</w:t>
      </w:r>
    </w:p>
    <w:p w:rsidR="00AD2F41" w:rsidRPr="00AD2F41" w:rsidRDefault="00AD2F41" w:rsidP="00AD2F41">
      <w:pPr>
        <w:rPr>
          <w:rFonts w:ascii="Arial" w:hAnsi="Arial"/>
          <w:sz w:val="22"/>
        </w:rPr>
      </w:pPr>
      <w:proofErr w:type="gramStart"/>
      <w:r w:rsidRPr="00AD2F41">
        <w:rPr>
          <w:rFonts w:ascii="Arial" w:hAnsi="Arial"/>
          <w:sz w:val="22"/>
        </w:rPr>
        <w:t>patients</w:t>
      </w:r>
      <w:proofErr w:type="gramEnd"/>
      <w:r w:rsidRPr="00AD2F41">
        <w:rPr>
          <w:rFonts w:ascii="Arial" w:hAnsi="Arial"/>
          <w:sz w:val="22"/>
        </w:rPr>
        <w:t xml:space="preserve"> presenting to an urban ambulatory care practice. J Gen Intern</w:t>
      </w:r>
    </w:p>
    <w:p w:rsidR="00AD2F41" w:rsidRPr="00AD2F41" w:rsidRDefault="00AD2F41" w:rsidP="00AD2F41">
      <w:pPr>
        <w:rPr>
          <w:rFonts w:ascii="Arial" w:hAnsi="Arial"/>
          <w:sz w:val="22"/>
        </w:rPr>
      </w:pPr>
      <w:r w:rsidRPr="00AD2F41">
        <w:rPr>
          <w:rFonts w:ascii="Arial" w:hAnsi="Arial"/>
          <w:sz w:val="22"/>
        </w:rPr>
        <w:t>Med 2006</w:t>
      </w:r>
      <w:proofErr w:type="gramStart"/>
      <w:r w:rsidRPr="00AD2F41">
        <w:rPr>
          <w:rFonts w:ascii="Arial" w:hAnsi="Arial"/>
          <w:sz w:val="22"/>
        </w:rPr>
        <w:t>;21</w:t>
      </w:r>
      <w:proofErr w:type="gramEnd"/>
      <w:r w:rsidRPr="00AD2F41">
        <w:rPr>
          <w:rFonts w:ascii="Arial" w:hAnsi="Arial"/>
          <w:sz w:val="22"/>
        </w:rPr>
        <w:t>(7):764–8. https://doi.org/10.1111/j.1525-1497.2006.</w:t>
      </w:r>
    </w:p>
    <w:p w:rsidR="00AD2F41" w:rsidRPr="00AD2F41" w:rsidRDefault="00AD2F41" w:rsidP="00AD2F41">
      <w:pPr>
        <w:rPr>
          <w:rFonts w:ascii="Arial" w:hAnsi="Arial"/>
          <w:sz w:val="22"/>
        </w:rPr>
      </w:pPr>
      <w:r w:rsidRPr="00AD2F41">
        <w:rPr>
          <w:rFonts w:ascii="Arial" w:hAnsi="Arial"/>
          <w:sz w:val="22"/>
        </w:rPr>
        <w:t>00488</w:t>
      </w:r>
      <w:proofErr w:type="gramStart"/>
      <w:r w:rsidRPr="00AD2F41">
        <w:rPr>
          <w:rFonts w:ascii="Arial" w:hAnsi="Arial"/>
          <w:sz w:val="22"/>
        </w:rPr>
        <w:t>.x</w:t>
      </w:r>
      <w:proofErr w:type="gramEnd"/>
    </w:p>
    <w:p w:rsidR="00AD2F41" w:rsidRPr="00AD2F41" w:rsidRDefault="00AD2F41" w:rsidP="00AD2F41">
      <w:pPr>
        <w:rPr>
          <w:rFonts w:ascii="Arial" w:hAnsi="Arial"/>
          <w:sz w:val="22"/>
        </w:rPr>
      </w:pPr>
    </w:p>
    <w:p w:rsidR="00AD2F41" w:rsidRPr="00AD2F41" w:rsidRDefault="00AD2F41" w:rsidP="00AD2F41">
      <w:pPr>
        <w:rPr>
          <w:rFonts w:ascii="Arial" w:hAnsi="Arial"/>
          <w:sz w:val="22"/>
        </w:rPr>
      </w:pPr>
      <w:r w:rsidRPr="00AD2F41">
        <w:rPr>
          <w:rFonts w:ascii="Arial" w:hAnsi="Arial"/>
          <w:sz w:val="22"/>
        </w:rPr>
        <w:t>Gil-</w:t>
      </w:r>
      <w:proofErr w:type="spellStart"/>
      <w:r w:rsidRPr="00AD2F41">
        <w:rPr>
          <w:rFonts w:ascii="Arial" w:hAnsi="Arial"/>
          <w:sz w:val="22"/>
        </w:rPr>
        <w:t>Bazo</w:t>
      </w:r>
      <w:proofErr w:type="spellEnd"/>
      <w:r w:rsidRPr="00AD2F41">
        <w:rPr>
          <w:rFonts w:ascii="Arial" w:hAnsi="Arial"/>
          <w:sz w:val="22"/>
        </w:rPr>
        <w:t xml:space="preserve"> M-T. Asylum as a general principle of international law.</w:t>
      </w:r>
    </w:p>
    <w:p w:rsidR="00AD2F41" w:rsidRPr="00AD2F41" w:rsidRDefault="00AD2F41" w:rsidP="00AD2F41">
      <w:pPr>
        <w:rPr>
          <w:rFonts w:ascii="Arial" w:hAnsi="Arial"/>
          <w:sz w:val="22"/>
        </w:rPr>
      </w:pPr>
      <w:r w:rsidRPr="00AD2F41">
        <w:rPr>
          <w:rFonts w:ascii="Arial" w:hAnsi="Arial"/>
          <w:sz w:val="22"/>
        </w:rPr>
        <w:t>International Journal of Refugee Law 2015</w:t>
      </w:r>
      <w:proofErr w:type="gramStart"/>
      <w:r w:rsidRPr="00AD2F41">
        <w:rPr>
          <w:rFonts w:ascii="Arial" w:hAnsi="Arial"/>
          <w:sz w:val="22"/>
        </w:rPr>
        <w:t>;27</w:t>
      </w:r>
      <w:proofErr w:type="gramEnd"/>
      <w:r w:rsidRPr="00AD2F41">
        <w:rPr>
          <w:rFonts w:ascii="Arial" w:hAnsi="Arial"/>
          <w:sz w:val="22"/>
        </w:rPr>
        <w:t>(1):3–28.</w:t>
      </w:r>
    </w:p>
    <w:p w:rsidR="00AD2F41" w:rsidRPr="00AD2F41" w:rsidRDefault="00AD2F41" w:rsidP="00AD2F41">
      <w:pPr>
        <w:rPr>
          <w:rFonts w:ascii="Arial" w:hAnsi="Arial"/>
          <w:sz w:val="22"/>
        </w:rPr>
      </w:pPr>
    </w:p>
    <w:p w:rsidR="00AD2F41" w:rsidRPr="00AD2F41" w:rsidRDefault="00AD2F41" w:rsidP="00AD2F41">
      <w:pPr>
        <w:rPr>
          <w:rFonts w:ascii="Arial" w:hAnsi="Arial"/>
          <w:sz w:val="22"/>
        </w:rPr>
      </w:pPr>
      <w:r w:rsidRPr="00AD2F41">
        <w:rPr>
          <w:rFonts w:ascii="Arial" w:hAnsi="Arial"/>
          <w:sz w:val="22"/>
        </w:rPr>
        <w:t>Universal declaration of human rights. Art. 14. United Nations; 1948.</w:t>
      </w:r>
    </w:p>
    <w:p w:rsidR="00AD2F41" w:rsidRPr="00AD2F41" w:rsidRDefault="00AD2F41" w:rsidP="00AD2F41">
      <w:pPr>
        <w:rPr>
          <w:rFonts w:ascii="Arial" w:hAnsi="Arial"/>
          <w:sz w:val="22"/>
        </w:rPr>
      </w:pPr>
    </w:p>
    <w:p w:rsidR="00AD2F41" w:rsidRPr="00AD2F41" w:rsidRDefault="00AD2F41" w:rsidP="00AD2F41">
      <w:pPr>
        <w:rPr>
          <w:rFonts w:ascii="Arial" w:hAnsi="Arial"/>
          <w:sz w:val="22"/>
        </w:rPr>
      </w:pPr>
      <w:r w:rsidRPr="00AD2F41">
        <w:rPr>
          <w:rFonts w:ascii="Arial" w:hAnsi="Arial"/>
          <w:sz w:val="22"/>
        </w:rPr>
        <w:t>Convention and protocol relating to the status of refugees. Geneva: Office</w:t>
      </w:r>
    </w:p>
    <w:p w:rsidR="00AD2F41" w:rsidRPr="00AD2F41" w:rsidRDefault="00AD2F41" w:rsidP="00AD2F41">
      <w:pPr>
        <w:rPr>
          <w:rFonts w:ascii="Arial" w:hAnsi="Arial"/>
          <w:sz w:val="22"/>
        </w:rPr>
      </w:pPr>
      <w:proofErr w:type="gramStart"/>
      <w:r w:rsidRPr="00AD2F41">
        <w:rPr>
          <w:rFonts w:ascii="Arial" w:hAnsi="Arial"/>
          <w:sz w:val="22"/>
        </w:rPr>
        <w:t>of</w:t>
      </w:r>
      <w:proofErr w:type="gramEnd"/>
      <w:r w:rsidRPr="00AD2F41">
        <w:rPr>
          <w:rFonts w:ascii="Arial" w:hAnsi="Arial"/>
          <w:sz w:val="22"/>
        </w:rPr>
        <w:t xml:space="preserve"> the High Commissioner for Refugees; 2010.</w:t>
      </w:r>
    </w:p>
    <w:p w:rsidR="00AD2F41" w:rsidRPr="00AD2F41" w:rsidRDefault="00AD2F41" w:rsidP="00AD2F41">
      <w:pPr>
        <w:rPr>
          <w:rFonts w:ascii="Arial" w:hAnsi="Arial"/>
          <w:sz w:val="22"/>
        </w:rPr>
      </w:pPr>
    </w:p>
    <w:p w:rsidR="00AD2F41" w:rsidRPr="00AD2F41" w:rsidRDefault="00AD2F41" w:rsidP="00AD2F41">
      <w:pPr>
        <w:rPr>
          <w:rFonts w:ascii="Arial" w:hAnsi="Arial"/>
          <w:sz w:val="22"/>
        </w:rPr>
      </w:pPr>
      <w:r w:rsidRPr="00AD2F41">
        <w:rPr>
          <w:rFonts w:ascii="Arial" w:hAnsi="Arial"/>
          <w:sz w:val="22"/>
        </w:rPr>
        <w:t>Lesbian, Gay, Bisexual, Transgender and Intersex (LGBTI) Refugee and</w:t>
      </w:r>
    </w:p>
    <w:p w:rsidR="00AD2F41" w:rsidRPr="00AD2F41" w:rsidRDefault="00AD2F41" w:rsidP="00AD2F41">
      <w:pPr>
        <w:rPr>
          <w:rFonts w:ascii="Arial" w:hAnsi="Arial"/>
          <w:sz w:val="22"/>
        </w:rPr>
      </w:pPr>
      <w:r w:rsidRPr="00AD2F41">
        <w:rPr>
          <w:rFonts w:ascii="Arial" w:hAnsi="Arial"/>
          <w:sz w:val="22"/>
        </w:rPr>
        <w:t>Asylum Claims. 2011.</w:t>
      </w:r>
    </w:p>
    <w:p w:rsidR="00AD2F41" w:rsidRPr="00AD2F41" w:rsidRDefault="00AD2F41" w:rsidP="00AD2F41">
      <w:pPr>
        <w:rPr>
          <w:rFonts w:ascii="Arial" w:hAnsi="Arial"/>
          <w:sz w:val="22"/>
        </w:rPr>
      </w:pPr>
    </w:p>
    <w:p w:rsidR="00AD2F41" w:rsidRPr="00AD2F41" w:rsidRDefault="00AD2F41" w:rsidP="00AD2F41">
      <w:pPr>
        <w:rPr>
          <w:rFonts w:ascii="Arial" w:hAnsi="Arial"/>
          <w:sz w:val="22"/>
        </w:rPr>
      </w:pPr>
      <w:r w:rsidRPr="00AD2F41">
        <w:rPr>
          <w:rFonts w:ascii="Arial" w:hAnsi="Arial"/>
          <w:sz w:val="22"/>
        </w:rPr>
        <w:t xml:space="preserve">Assembly UNG. Convention </w:t>
      </w:r>
      <w:proofErr w:type="gramStart"/>
      <w:r w:rsidRPr="00AD2F41">
        <w:rPr>
          <w:rFonts w:ascii="Arial" w:hAnsi="Arial"/>
          <w:sz w:val="22"/>
        </w:rPr>
        <w:t>Against</w:t>
      </w:r>
      <w:proofErr w:type="gramEnd"/>
      <w:r w:rsidRPr="00AD2F41">
        <w:rPr>
          <w:rFonts w:ascii="Arial" w:hAnsi="Arial"/>
          <w:sz w:val="22"/>
        </w:rPr>
        <w:t xml:space="preserve"> Torture and Other Cruel, Inhuman</w:t>
      </w:r>
    </w:p>
    <w:p w:rsidR="00AD2F41" w:rsidRPr="00AD2F41" w:rsidRDefault="00AD2F41" w:rsidP="00AD2F41">
      <w:pPr>
        <w:rPr>
          <w:rFonts w:ascii="Arial" w:hAnsi="Arial"/>
          <w:sz w:val="22"/>
        </w:rPr>
      </w:pPr>
      <w:proofErr w:type="gramStart"/>
      <w:r w:rsidRPr="00AD2F41">
        <w:rPr>
          <w:rFonts w:ascii="Arial" w:hAnsi="Arial"/>
          <w:sz w:val="22"/>
        </w:rPr>
        <w:t>and</w:t>
      </w:r>
      <w:proofErr w:type="gramEnd"/>
      <w:r w:rsidRPr="00AD2F41">
        <w:rPr>
          <w:rFonts w:ascii="Arial" w:hAnsi="Arial"/>
          <w:sz w:val="22"/>
        </w:rPr>
        <w:t xml:space="preserve"> Degrading Punishment. 1984.</w:t>
      </w:r>
    </w:p>
    <w:p w:rsidR="00AD2F41" w:rsidRPr="00AD2F41" w:rsidRDefault="00AD2F41" w:rsidP="00AD2F41">
      <w:pPr>
        <w:rPr>
          <w:rFonts w:ascii="Arial" w:hAnsi="Arial"/>
          <w:sz w:val="22"/>
        </w:rPr>
      </w:pPr>
    </w:p>
    <w:p w:rsidR="00AD2F41" w:rsidRPr="00AD2F41" w:rsidRDefault="00AD2F41" w:rsidP="00AD2F41">
      <w:pPr>
        <w:rPr>
          <w:rFonts w:ascii="Arial" w:hAnsi="Arial"/>
          <w:sz w:val="22"/>
        </w:rPr>
      </w:pPr>
      <w:r w:rsidRPr="00AD2F41">
        <w:rPr>
          <w:rFonts w:ascii="Arial" w:hAnsi="Arial"/>
          <w:sz w:val="22"/>
        </w:rPr>
        <w:t xml:space="preserve">Peel M, </w:t>
      </w:r>
      <w:proofErr w:type="spellStart"/>
      <w:r w:rsidRPr="00AD2F41">
        <w:rPr>
          <w:rFonts w:ascii="Arial" w:hAnsi="Arial"/>
          <w:sz w:val="22"/>
        </w:rPr>
        <w:t>Iacopino</w:t>
      </w:r>
      <w:proofErr w:type="spellEnd"/>
      <w:r w:rsidRPr="00AD2F41">
        <w:rPr>
          <w:rFonts w:ascii="Arial" w:hAnsi="Arial"/>
          <w:sz w:val="22"/>
        </w:rPr>
        <w:t xml:space="preserve"> V, </w:t>
      </w:r>
      <w:proofErr w:type="gramStart"/>
      <w:r w:rsidRPr="00AD2F41">
        <w:rPr>
          <w:rFonts w:ascii="Arial" w:hAnsi="Arial"/>
          <w:sz w:val="22"/>
        </w:rPr>
        <w:t>eds</w:t>
      </w:r>
      <w:proofErr w:type="gramEnd"/>
      <w:r w:rsidRPr="00AD2F41">
        <w:rPr>
          <w:rFonts w:ascii="Arial" w:hAnsi="Arial"/>
          <w:sz w:val="22"/>
        </w:rPr>
        <w:t>. The Medical Documentation of Torture. New</w:t>
      </w:r>
    </w:p>
    <w:p w:rsidR="00AD2F41" w:rsidRPr="00AD2F41" w:rsidRDefault="00AD2F41" w:rsidP="00AD2F41">
      <w:pPr>
        <w:rPr>
          <w:rFonts w:ascii="Arial" w:hAnsi="Arial"/>
          <w:sz w:val="22"/>
        </w:rPr>
      </w:pPr>
      <w:r w:rsidRPr="00AD2F41">
        <w:rPr>
          <w:rFonts w:ascii="Arial" w:hAnsi="Arial"/>
          <w:sz w:val="22"/>
        </w:rPr>
        <w:t>York: Cambridge University Press; 2002.</w:t>
      </w:r>
    </w:p>
    <w:p w:rsidR="00AD2F41" w:rsidRPr="00AD2F41" w:rsidRDefault="00AD2F41" w:rsidP="00AD2F41">
      <w:pPr>
        <w:rPr>
          <w:rFonts w:ascii="Arial" w:hAnsi="Arial"/>
          <w:sz w:val="22"/>
        </w:rPr>
      </w:pPr>
    </w:p>
    <w:p w:rsidR="00AD2F41" w:rsidRPr="00AD2F41" w:rsidRDefault="00AD2F41" w:rsidP="00AD2F41">
      <w:pPr>
        <w:rPr>
          <w:rFonts w:ascii="Arial" w:hAnsi="Arial"/>
          <w:sz w:val="22"/>
        </w:rPr>
      </w:pPr>
      <w:r w:rsidRPr="00AD2F41">
        <w:rPr>
          <w:rFonts w:ascii="Arial" w:hAnsi="Arial"/>
          <w:sz w:val="22"/>
        </w:rPr>
        <w:t xml:space="preserve"> United Nations, Office of the High Commissioner for Human Rights</w:t>
      </w:r>
    </w:p>
    <w:p w:rsidR="00AD2F41" w:rsidRPr="00AD2F41" w:rsidRDefault="00AD2F41" w:rsidP="00AD2F41">
      <w:pPr>
        <w:rPr>
          <w:rFonts w:ascii="Arial" w:hAnsi="Arial"/>
          <w:sz w:val="22"/>
        </w:rPr>
      </w:pPr>
      <w:r w:rsidRPr="00AD2F41">
        <w:rPr>
          <w:rFonts w:ascii="Arial" w:hAnsi="Arial"/>
          <w:sz w:val="22"/>
        </w:rPr>
        <w:t>Istanbul Protocol: Manual on the effective investigation and documentation</w:t>
      </w:r>
    </w:p>
    <w:p w:rsidR="00AD2F41" w:rsidRPr="00AD2F41" w:rsidRDefault="00AD2F41" w:rsidP="00AD2F41">
      <w:pPr>
        <w:rPr>
          <w:rFonts w:ascii="Arial" w:hAnsi="Arial"/>
          <w:sz w:val="22"/>
        </w:rPr>
      </w:pPr>
      <w:proofErr w:type="gramStart"/>
      <w:r w:rsidRPr="00AD2F41">
        <w:rPr>
          <w:rFonts w:ascii="Arial" w:hAnsi="Arial"/>
          <w:sz w:val="22"/>
        </w:rPr>
        <w:t>of</w:t>
      </w:r>
      <w:proofErr w:type="gramEnd"/>
      <w:r w:rsidRPr="00AD2F41">
        <w:rPr>
          <w:rFonts w:ascii="Arial" w:hAnsi="Arial"/>
          <w:sz w:val="22"/>
        </w:rPr>
        <w:t xml:space="preserve"> torture and other cruel, inhuman or degrading treatment or</w:t>
      </w:r>
    </w:p>
    <w:p w:rsidR="00AD2F41" w:rsidRPr="00AD2F41" w:rsidRDefault="00AD2F41" w:rsidP="00AD2F41">
      <w:pPr>
        <w:rPr>
          <w:rFonts w:ascii="Arial" w:hAnsi="Arial"/>
          <w:sz w:val="22"/>
        </w:rPr>
      </w:pPr>
      <w:proofErr w:type="gramStart"/>
      <w:r w:rsidRPr="00AD2F41">
        <w:rPr>
          <w:rFonts w:ascii="Arial" w:hAnsi="Arial"/>
          <w:sz w:val="22"/>
        </w:rPr>
        <w:t>punishment</w:t>
      </w:r>
      <w:proofErr w:type="gramEnd"/>
      <w:r w:rsidRPr="00AD2F41">
        <w:rPr>
          <w:rFonts w:ascii="Arial" w:hAnsi="Arial"/>
          <w:sz w:val="22"/>
        </w:rPr>
        <w:t>. United Nations, New York. 2004.</w:t>
      </w:r>
    </w:p>
    <w:p w:rsidR="00AD2F41" w:rsidRPr="00AD2F41" w:rsidRDefault="00AD2F41" w:rsidP="00AD2F41">
      <w:pPr>
        <w:rPr>
          <w:rFonts w:ascii="Arial" w:hAnsi="Arial"/>
          <w:sz w:val="22"/>
        </w:rPr>
      </w:pPr>
    </w:p>
    <w:p w:rsidR="00AD2F41" w:rsidRPr="00AD2F41" w:rsidRDefault="00AD2F41" w:rsidP="00AD2F41">
      <w:pPr>
        <w:rPr>
          <w:rFonts w:ascii="Arial" w:hAnsi="Arial"/>
          <w:sz w:val="22"/>
        </w:rPr>
      </w:pPr>
      <w:r w:rsidRPr="00AD2F41">
        <w:rPr>
          <w:rFonts w:ascii="Arial" w:hAnsi="Arial"/>
          <w:sz w:val="22"/>
        </w:rPr>
        <w:t>Physicians for Human Rights. Examining asylum seekers: a clinician’s</w:t>
      </w:r>
    </w:p>
    <w:p w:rsidR="00AD2F41" w:rsidRPr="00AD2F41" w:rsidRDefault="00AD2F41" w:rsidP="00AD2F41">
      <w:pPr>
        <w:rPr>
          <w:rFonts w:ascii="Arial" w:hAnsi="Arial"/>
          <w:sz w:val="22"/>
        </w:rPr>
      </w:pPr>
      <w:proofErr w:type="gramStart"/>
      <w:r w:rsidRPr="00AD2F41">
        <w:rPr>
          <w:rFonts w:ascii="Arial" w:hAnsi="Arial"/>
          <w:sz w:val="22"/>
        </w:rPr>
        <w:t>guide</w:t>
      </w:r>
      <w:proofErr w:type="gramEnd"/>
      <w:r w:rsidRPr="00AD2F41">
        <w:rPr>
          <w:rFonts w:ascii="Arial" w:hAnsi="Arial"/>
          <w:sz w:val="22"/>
        </w:rPr>
        <w:t xml:space="preserve"> to physical and psychological evaluations of torture and ill-treatment.</w:t>
      </w:r>
    </w:p>
    <w:p w:rsidR="00AD2F41" w:rsidRPr="00AD2F41" w:rsidRDefault="00AD2F41" w:rsidP="00AD2F41">
      <w:pPr>
        <w:rPr>
          <w:rFonts w:ascii="Arial" w:hAnsi="Arial"/>
          <w:sz w:val="22"/>
        </w:rPr>
      </w:pPr>
      <w:r w:rsidRPr="00AD2F41">
        <w:rPr>
          <w:rFonts w:ascii="Arial" w:hAnsi="Arial"/>
          <w:sz w:val="22"/>
        </w:rPr>
        <w:t>Cambridge, MA: Physicians for Human Rights; 2012.</w:t>
      </w:r>
    </w:p>
    <w:p w:rsidR="00AD2F41" w:rsidRPr="00AD2F41" w:rsidRDefault="00AD2F41" w:rsidP="00AD2F41">
      <w:pPr>
        <w:rPr>
          <w:rFonts w:ascii="Arial" w:hAnsi="Arial"/>
          <w:sz w:val="22"/>
        </w:rPr>
      </w:pPr>
    </w:p>
    <w:p w:rsidR="00AD2F41" w:rsidRPr="00AD2F41" w:rsidRDefault="00AD2F41" w:rsidP="00AD2F41">
      <w:pPr>
        <w:rPr>
          <w:rFonts w:ascii="Arial" w:hAnsi="Arial"/>
          <w:sz w:val="22"/>
        </w:rPr>
      </w:pPr>
      <w:proofErr w:type="spellStart"/>
      <w:r w:rsidRPr="00AD2F41">
        <w:rPr>
          <w:rFonts w:ascii="Arial" w:hAnsi="Arial"/>
          <w:sz w:val="22"/>
        </w:rPr>
        <w:t>Kallivayalil</w:t>
      </w:r>
      <w:proofErr w:type="spellEnd"/>
      <w:r w:rsidRPr="00AD2F41">
        <w:rPr>
          <w:rFonts w:ascii="Arial" w:hAnsi="Arial"/>
          <w:sz w:val="22"/>
        </w:rPr>
        <w:t xml:space="preserve"> D. Women seeking political asylum: negotiating authority,</w:t>
      </w:r>
    </w:p>
    <w:p w:rsidR="00AD2F41" w:rsidRPr="00AD2F41" w:rsidRDefault="00AD2F41" w:rsidP="00AD2F41">
      <w:pPr>
        <w:rPr>
          <w:rFonts w:ascii="Arial" w:hAnsi="Arial"/>
          <w:sz w:val="22"/>
        </w:rPr>
      </w:pPr>
      <w:proofErr w:type="gramStart"/>
      <w:r w:rsidRPr="00AD2F41">
        <w:rPr>
          <w:rFonts w:ascii="Arial" w:hAnsi="Arial"/>
          <w:sz w:val="22"/>
        </w:rPr>
        <w:t>gender</w:t>
      </w:r>
      <w:proofErr w:type="gramEnd"/>
      <w:r w:rsidRPr="00AD2F41">
        <w:rPr>
          <w:rFonts w:ascii="Arial" w:hAnsi="Arial"/>
          <w:sz w:val="22"/>
        </w:rPr>
        <w:t xml:space="preserve"> and a lost home. Women &amp; Therapy 2013</w:t>
      </w:r>
      <w:proofErr w:type="gramStart"/>
      <w:r w:rsidRPr="00AD2F41">
        <w:rPr>
          <w:rFonts w:ascii="Arial" w:hAnsi="Arial"/>
          <w:sz w:val="22"/>
        </w:rPr>
        <w:t>;36</w:t>
      </w:r>
      <w:proofErr w:type="gramEnd"/>
      <w:r w:rsidRPr="00AD2F41">
        <w:rPr>
          <w:rFonts w:ascii="Arial" w:hAnsi="Arial"/>
          <w:sz w:val="22"/>
        </w:rPr>
        <w:t>(3–4):319–31.</w:t>
      </w:r>
    </w:p>
    <w:p w:rsidR="00AD2F41" w:rsidRPr="00AD2F41" w:rsidRDefault="00AD2F41" w:rsidP="00AD2F41">
      <w:pPr>
        <w:rPr>
          <w:rFonts w:ascii="Arial" w:hAnsi="Arial"/>
          <w:sz w:val="22"/>
        </w:rPr>
      </w:pPr>
      <w:proofErr w:type="gramStart"/>
      <w:r w:rsidRPr="00AD2F41">
        <w:rPr>
          <w:rFonts w:ascii="Arial" w:hAnsi="Arial"/>
          <w:sz w:val="22"/>
        </w:rPr>
        <w:t>of</w:t>
      </w:r>
      <w:proofErr w:type="gramEnd"/>
      <w:r w:rsidRPr="00AD2F41">
        <w:rPr>
          <w:rFonts w:ascii="Arial" w:hAnsi="Arial"/>
          <w:sz w:val="22"/>
        </w:rPr>
        <w:t xml:space="preserve"> asylum seekers in the </w:t>
      </w:r>
      <w:proofErr w:type="spellStart"/>
      <w:r w:rsidRPr="00AD2F41">
        <w:rPr>
          <w:rFonts w:ascii="Arial" w:hAnsi="Arial"/>
          <w:sz w:val="22"/>
        </w:rPr>
        <w:t>Netherlands.Soc</w:t>
      </w:r>
      <w:proofErr w:type="spellEnd"/>
      <w:r w:rsidRPr="00AD2F41">
        <w:rPr>
          <w:rFonts w:ascii="Arial" w:hAnsi="Arial"/>
          <w:sz w:val="22"/>
        </w:rPr>
        <w:t xml:space="preserve"> </w:t>
      </w:r>
      <w:proofErr w:type="spellStart"/>
      <w:r w:rsidRPr="00AD2F41">
        <w:rPr>
          <w:rFonts w:ascii="Arial" w:hAnsi="Arial"/>
          <w:sz w:val="22"/>
        </w:rPr>
        <w:t>Sci</w:t>
      </w:r>
      <w:proofErr w:type="spellEnd"/>
      <w:r w:rsidRPr="00AD2F41">
        <w:rPr>
          <w:rFonts w:ascii="Arial" w:hAnsi="Arial"/>
          <w:sz w:val="22"/>
        </w:rPr>
        <w:t xml:space="preserve"> Med 2010;71(2):228–35.</w:t>
      </w:r>
    </w:p>
    <w:p w:rsidR="00AD2F41" w:rsidRPr="00AD2F41" w:rsidRDefault="00AD2F41" w:rsidP="00AD2F41">
      <w:pPr>
        <w:rPr>
          <w:rFonts w:ascii="Arial" w:hAnsi="Arial"/>
          <w:sz w:val="22"/>
        </w:rPr>
      </w:pPr>
    </w:p>
    <w:p w:rsidR="00AD2F41" w:rsidRPr="00AD2F41" w:rsidRDefault="00AD2F41" w:rsidP="00AD2F41">
      <w:pPr>
        <w:rPr>
          <w:rFonts w:ascii="Arial" w:hAnsi="Arial"/>
          <w:sz w:val="22"/>
        </w:rPr>
      </w:pPr>
      <w:proofErr w:type="spellStart"/>
      <w:r w:rsidRPr="00AD2F41">
        <w:rPr>
          <w:rFonts w:ascii="Arial" w:hAnsi="Arial"/>
          <w:sz w:val="22"/>
        </w:rPr>
        <w:t>Herlihy</w:t>
      </w:r>
      <w:proofErr w:type="spellEnd"/>
      <w:r w:rsidRPr="00AD2F41">
        <w:rPr>
          <w:rFonts w:ascii="Arial" w:hAnsi="Arial"/>
          <w:sz w:val="22"/>
        </w:rPr>
        <w:t xml:space="preserve"> J, </w:t>
      </w:r>
      <w:proofErr w:type="spellStart"/>
      <w:r w:rsidRPr="00AD2F41">
        <w:rPr>
          <w:rFonts w:ascii="Arial" w:hAnsi="Arial"/>
          <w:sz w:val="22"/>
        </w:rPr>
        <w:t>Scragg</w:t>
      </w:r>
      <w:proofErr w:type="spellEnd"/>
      <w:r w:rsidRPr="00AD2F41">
        <w:rPr>
          <w:rFonts w:ascii="Arial" w:hAnsi="Arial"/>
          <w:sz w:val="22"/>
        </w:rPr>
        <w:t xml:space="preserve"> P, Turner S. Discrepancies in autobiographical</w:t>
      </w:r>
    </w:p>
    <w:p w:rsidR="00AD2F41" w:rsidRPr="00AD2F41" w:rsidRDefault="00AD2F41" w:rsidP="00AD2F41">
      <w:pPr>
        <w:rPr>
          <w:rFonts w:ascii="Arial" w:hAnsi="Arial"/>
          <w:sz w:val="22"/>
        </w:rPr>
      </w:pPr>
      <w:proofErr w:type="gramStart"/>
      <w:r w:rsidRPr="00AD2F41">
        <w:rPr>
          <w:rFonts w:ascii="Arial" w:hAnsi="Arial"/>
          <w:sz w:val="22"/>
        </w:rPr>
        <w:t>memories—</w:t>
      </w:r>
      <w:proofErr w:type="gramEnd"/>
      <w:r w:rsidRPr="00AD2F41">
        <w:rPr>
          <w:rFonts w:ascii="Arial" w:hAnsi="Arial"/>
          <w:sz w:val="22"/>
        </w:rPr>
        <w:t>implications for the assessment of asylum seekers: repeated</w:t>
      </w:r>
    </w:p>
    <w:p w:rsidR="00AD2F41" w:rsidRPr="00AD2F41" w:rsidRDefault="00AD2F41" w:rsidP="00AD2F41">
      <w:pPr>
        <w:rPr>
          <w:rFonts w:ascii="Arial" w:hAnsi="Arial"/>
          <w:sz w:val="22"/>
        </w:rPr>
      </w:pPr>
      <w:proofErr w:type="gramStart"/>
      <w:r w:rsidRPr="00AD2F41">
        <w:rPr>
          <w:rFonts w:ascii="Arial" w:hAnsi="Arial"/>
          <w:sz w:val="22"/>
        </w:rPr>
        <w:t>interviews</w:t>
      </w:r>
      <w:proofErr w:type="gramEnd"/>
      <w:r w:rsidRPr="00AD2F41">
        <w:rPr>
          <w:rFonts w:ascii="Arial" w:hAnsi="Arial"/>
          <w:sz w:val="22"/>
        </w:rPr>
        <w:t xml:space="preserve"> study. BMJ 2002</w:t>
      </w:r>
      <w:proofErr w:type="gramStart"/>
      <w:r w:rsidRPr="00AD2F41">
        <w:rPr>
          <w:rFonts w:ascii="Arial" w:hAnsi="Arial"/>
          <w:sz w:val="22"/>
        </w:rPr>
        <w:t>;324</w:t>
      </w:r>
      <w:proofErr w:type="gramEnd"/>
      <w:r w:rsidRPr="00AD2F41">
        <w:rPr>
          <w:rFonts w:ascii="Arial" w:hAnsi="Arial"/>
          <w:sz w:val="22"/>
        </w:rPr>
        <w:t>(7333):324–7.</w:t>
      </w:r>
    </w:p>
    <w:p w:rsidR="00AD2F41" w:rsidRPr="00AD2F41" w:rsidRDefault="00AD2F41" w:rsidP="00AD2F41">
      <w:pPr>
        <w:rPr>
          <w:rFonts w:ascii="Arial" w:hAnsi="Arial"/>
          <w:sz w:val="22"/>
        </w:rPr>
      </w:pPr>
    </w:p>
    <w:p w:rsidR="00AD2F41" w:rsidRPr="00AD2F41" w:rsidRDefault="00AD2F41" w:rsidP="00AD2F41">
      <w:pPr>
        <w:rPr>
          <w:rFonts w:ascii="Arial" w:hAnsi="Arial"/>
          <w:sz w:val="22"/>
        </w:rPr>
      </w:pPr>
      <w:proofErr w:type="spellStart"/>
      <w:r w:rsidRPr="00AD2F41">
        <w:rPr>
          <w:rFonts w:ascii="Arial" w:hAnsi="Arial"/>
          <w:sz w:val="22"/>
        </w:rPr>
        <w:t>Lawrance</w:t>
      </w:r>
      <w:proofErr w:type="spellEnd"/>
      <w:r w:rsidRPr="00AD2F41">
        <w:rPr>
          <w:rFonts w:ascii="Arial" w:hAnsi="Arial"/>
          <w:sz w:val="22"/>
        </w:rPr>
        <w:t xml:space="preserve"> BN, </w:t>
      </w:r>
      <w:proofErr w:type="spellStart"/>
      <w:r w:rsidRPr="00AD2F41">
        <w:rPr>
          <w:rFonts w:ascii="Arial" w:hAnsi="Arial"/>
          <w:sz w:val="22"/>
        </w:rPr>
        <w:t>Ruffer</w:t>
      </w:r>
      <w:proofErr w:type="spellEnd"/>
      <w:r w:rsidRPr="00AD2F41">
        <w:rPr>
          <w:rFonts w:ascii="Arial" w:hAnsi="Arial"/>
          <w:sz w:val="22"/>
        </w:rPr>
        <w:t xml:space="preserve"> G. Adjudicating refugee and asylum status: the role</w:t>
      </w:r>
    </w:p>
    <w:p w:rsidR="00AD2F41" w:rsidRPr="00AD2F41" w:rsidRDefault="00AD2F41" w:rsidP="00AD2F41">
      <w:pPr>
        <w:rPr>
          <w:rFonts w:ascii="Arial" w:hAnsi="Arial"/>
          <w:sz w:val="22"/>
        </w:rPr>
      </w:pPr>
      <w:proofErr w:type="gramStart"/>
      <w:r w:rsidRPr="00AD2F41">
        <w:rPr>
          <w:rFonts w:ascii="Arial" w:hAnsi="Arial"/>
          <w:sz w:val="22"/>
        </w:rPr>
        <w:t>of</w:t>
      </w:r>
      <w:proofErr w:type="gramEnd"/>
      <w:r w:rsidRPr="00AD2F41">
        <w:rPr>
          <w:rFonts w:ascii="Arial" w:hAnsi="Arial"/>
          <w:sz w:val="22"/>
        </w:rPr>
        <w:t xml:space="preserve"> witness, expertise, and testimony. 2015.</w:t>
      </w:r>
    </w:p>
    <w:p w:rsidR="00AD2F41" w:rsidRPr="00AD2F41" w:rsidRDefault="00AD2F41" w:rsidP="00AD2F41">
      <w:pPr>
        <w:rPr>
          <w:rFonts w:ascii="Arial" w:hAnsi="Arial"/>
          <w:sz w:val="22"/>
        </w:rPr>
      </w:pPr>
    </w:p>
    <w:p w:rsidR="00AD2F41" w:rsidRPr="00AD2F41" w:rsidRDefault="00AD2F41" w:rsidP="00AD2F41">
      <w:pPr>
        <w:rPr>
          <w:rFonts w:ascii="Arial" w:hAnsi="Arial"/>
          <w:sz w:val="22"/>
        </w:rPr>
      </w:pPr>
      <w:r w:rsidRPr="00AD2F41">
        <w:rPr>
          <w:rFonts w:ascii="Arial" w:hAnsi="Arial"/>
          <w:sz w:val="22"/>
        </w:rPr>
        <w:t>Roth K. Giving refuge: reflections on working with asylum seekers. J Pain</w:t>
      </w:r>
    </w:p>
    <w:p w:rsidR="00AD2F41" w:rsidRPr="00AD2F41" w:rsidRDefault="00AD2F41" w:rsidP="00AD2F41">
      <w:pPr>
        <w:rPr>
          <w:rFonts w:ascii="Arial" w:hAnsi="Arial"/>
          <w:sz w:val="22"/>
        </w:rPr>
      </w:pPr>
      <w:r w:rsidRPr="00AD2F41">
        <w:rPr>
          <w:rFonts w:ascii="Arial" w:hAnsi="Arial"/>
          <w:sz w:val="22"/>
        </w:rPr>
        <w:t xml:space="preserve">Symptom </w:t>
      </w:r>
      <w:proofErr w:type="spellStart"/>
      <w:r w:rsidRPr="00AD2F41">
        <w:rPr>
          <w:rFonts w:ascii="Arial" w:hAnsi="Arial"/>
          <w:sz w:val="22"/>
        </w:rPr>
        <w:t>Manag</w:t>
      </w:r>
      <w:proofErr w:type="spellEnd"/>
      <w:r w:rsidRPr="00AD2F41">
        <w:rPr>
          <w:rFonts w:ascii="Arial" w:hAnsi="Arial"/>
          <w:sz w:val="22"/>
        </w:rPr>
        <w:t xml:space="preserve"> 2010</w:t>
      </w:r>
      <w:proofErr w:type="gramStart"/>
      <w:r w:rsidRPr="00AD2F41">
        <w:rPr>
          <w:rFonts w:ascii="Arial" w:hAnsi="Arial"/>
          <w:sz w:val="22"/>
        </w:rPr>
        <w:t>;40</w:t>
      </w:r>
      <w:proofErr w:type="gramEnd"/>
      <w:r w:rsidRPr="00AD2F41">
        <w:rPr>
          <w:rFonts w:ascii="Arial" w:hAnsi="Arial"/>
          <w:sz w:val="22"/>
        </w:rPr>
        <w:t>(1):149–54.</w:t>
      </w:r>
    </w:p>
    <w:p w:rsidR="00AD2F41" w:rsidRPr="00AD2F41" w:rsidRDefault="00AD2F41" w:rsidP="00AD2F41">
      <w:pPr>
        <w:rPr>
          <w:rFonts w:ascii="Arial" w:hAnsi="Arial"/>
          <w:sz w:val="22"/>
        </w:rPr>
      </w:pPr>
    </w:p>
    <w:p w:rsidR="00AD2F41" w:rsidRPr="00AD2F41" w:rsidRDefault="00AD2F41" w:rsidP="00AD2F41">
      <w:pPr>
        <w:rPr>
          <w:rFonts w:ascii="Arial" w:hAnsi="Arial"/>
          <w:sz w:val="22"/>
        </w:rPr>
      </w:pPr>
      <w:proofErr w:type="spellStart"/>
      <w:r w:rsidRPr="00AD2F41">
        <w:rPr>
          <w:rFonts w:ascii="Arial" w:hAnsi="Arial"/>
          <w:sz w:val="22"/>
        </w:rPr>
        <w:t>Mishori</w:t>
      </w:r>
      <w:proofErr w:type="spellEnd"/>
      <w:r w:rsidRPr="00AD2F41">
        <w:rPr>
          <w:rFonts w:ascii="Arial" w:hAnsi="Arial"/>
          <w:sz w:val="22"/>
        </w:rPr>
        <w:t xml:space="preserve"> R, Hannaford A, </w:t>
      </w:r>
      <w:proofErr w:type="spellStart"/>
      <w:r w:rsidRPr="00AD2F41">
        <w:rPr>
          <w:rFonts w:ascii="Arial" w:hAnsi="Arial"/>
          <w:sz w:val="22"/>
        </w:rPr>
        <w:t>Mujawar</w:t>
      </w:r>
      <w:proofErr w:type="spellEnd"/>
      <w:r w:rsidRPr="00AD2F41">
        <w:rPr>
          <w:rFonts w:ascii="Arial" w:hAnsi="Arial"/>
          <w:sz w:val="22"/>
        </w:rPr>
        <w:t xml:space="preserve"> I, </w:t>
      </w:r>
      <w:proofErr w:type="spellStart"/>
      <w:r w:rsidRPr="00AD2F41">
        <w:rPr>
          <w:rFonts w:ascii="Arial" w:hAnsi="Arial"/>
          <w:sz w:val="22"/>
        </w:rPr>
        <w:t>Ferdowsian</w:t>
      </w:r>
      <w:proofErr w:type="spellEnd"/>
      <w:r w:rsidRPr="00AD2F41">
        <w:rPr>
          <w:rFonts w:ascii="Arial" w:hAnsi="Arial"/>
          <w:sz w:val="22"/>
        </w:rPr>
        <w:t xml:space="preserve"> H, </w:t>
      </w:r>
      <w:proofErr w:type="spellStart"/>
      <w:r w:rsidRPr="00AD2F41">
        <w:rPr>
          <w:rFonts w:ascii="Arial" w:hAnsi="Arial"/>
          <w:sz w:val="22"/>
        </w:rPr>
        <w:t>Kureshi</w:t>
      </w:r>
      <w:proofErr w:type="spellEnd"/>
      <w:r w:rsidRPr="00AD2F41">
        <w:rPr>
          <w:rFonts w:ascii="Arial" w:hAnsi="Arial"/>
          <w:sz w:val="22"/>
        </w:rPr>
        <w:t xml:space="preserve"> S. </w:t>
      </w:r>
      <w:proofErr w:type="spellStart"/>
      <w:r w:rsidRPr="00AD2F41">
        <w:rPr>
          <w:rFonts w:ascii="Arial" w:hAnsi="Arial"/>
          <w:sz w:val="22"/>
        </w:rPr>
        <w:t>BTheir</w:t>
      </w:r>
      <w:proofErr w:type="spellEnd"/>
    </w:p>
    <w:p w:rsidR="00AD2F41" w:rsidRPr="00AD2F41" w:rsidRDefault="00AD2F41" w:rsidP="00AD2F41">
      <w:pPr>
        <w:rPr>
          <w:rFonts w:ascii="Arial" w:hAnsi="Arial"/>
          <w:sz w:val="22"/>
        </w:rPr>
      </w:pPr>
      <w:proofErr w:type="gramStart"/>
      <w:r w:rsidRPr="00AD2F41">
        <w:rPr>
          <w:rFonts w:ascii="Arial" w:hAnsi="Arial"/>
          <w:sz w:val="22"/>
        </w:rPr>
        <w:t>stories</w:t>
      </w:r>
      <w:proofErr w:type="gramEnd"/>
      <w:r w:rsidRPr="00AD2F41">
        <w:rPr>
          <w:rFonts w:ascii="Arial" w:hAnsi="Arial"/>
          <w:sz w:val="22"/>
        </w:rPr>
        <w:t xml:space="preserve"> have changed my life^: clinicians’ reflections on their experience</w:t>
      </w:r>
    </w:p>
    <w:p w:rsidR="00AD2F41" w:rsidRPr="00AD2F41" w:rsidRDefault="00AD2F41" w:rsidP="00AD2F41">
      <w:pPr>
        <w:rPr>
          <w:rFonts w:ascii="Arial" w:hAnsi="Arial"/>
          <w:sz w:val="22"/>
        </w:rPr>
      </w:pPr>
      <w:proofErr w:type="gramStart"/>
      <w:r w:rsidRPr="00AD2F41">
        <w:rPr>
          <w:rFonts w:ascii="Arial" w:hAnsi="Arial"/>
          <w:sz w:val="22"/>
        </w:rPr>
        <w:t>with</w:t>
      </w:r>
      <w:proofErr w:type="gramEnd"/>
      <w:r w:rsidRPr="00AD2F41">
        <w:rPr>
          <w:rFonts w:ascii="Arial" w:hAnsi="Arial"/>
          <w:sz w:val="22"/>
        </w:rPr>
        <w:t xml:space="preserve"> and their motivation to conduct asylum evaluations. J </w:t>
      </w:r>
      <w:proofErr w:type="spellStart"/>
      <w:r w:rsidRPr="00AD2F41">
        <w:rPr>
          <w:rFonts w:ascii="Arial" w:hAnsi="Arial"/>
          <w:sz w:val="22"/>
        </w:rPr>
        <w:t>Immigr</w:t>
      </w:r>
      <w:proofErr w:type="spellEnd"/>
      <w:r w:rsidRPr="00AD2F41">
        <w:rPr>
          <w:rFonts w:ascii="Arial" w:hAnsi="Arial"/>
          <w:sz w:val="22"/>
        </w:rPr>
        <w:t xml:space="preserve"> Minor</w:t>
      </w:r>
    </w:p>
    <w:p w:rsidR="0025265C" w:rsidRDefault="00AD2F41" w:rsidP="00AD2F41">
      <w:pPr>
        <w:rPr>
          <w:rFonts w:ascii="Arial" w:hAnsi="Arial"/>
          <w:sz w:val="22"/>
        </w:rPr>
      </w:pPr>
      <w:r w:rsidRPr="00AD2F41">
        <w:rPr>
          <w:rFonts w:ascii="Arial" w:hAnsi="Arial"/>
          <w:sz w:val="22"/>
        </w:rPr>
        <w:t>Health 2016</w:t>
      </w:r>
      <w:proofErr w:type="gramStart"/>
      <w:r w:rsidRPr="00AD2F41">
        <w:rPr>
          <w:rFonts w:ascii="Arial" w:hAnsi="Arial"/>
          <w:sz w:val="22"/>
        </w:rPr>
        <w:t>;18</w:t>
      </w:r>
      <w:proofErr w:type="gramEnd"/>
      <w:r w:rsidRPr="00AD2F41">
        <w:rPr>
          <w:rFonts w:ascii="Arial" w:hAnsi="Arial"/>
          <w:sz w:val="22"/>
        </w:rPr>
        <w:t>(1):210–8. https://doi.org/10.1007/s10903-014-0144-2</w:t>
      </w:r>
    </w:p>
    <w:p w:rsidR="000C20E8" w:rsidRDefault="000C20E8" w:rsidP="00A14EF7">
      <w:pPr>
        <w:rPr>
          <w:rFonts w:ascii="Arial" w:hAnsi="Arial"/>
          <w:sz w:val="22"/>
        </w:rPr>
      </w:pPr>
    </w:p>
    <w:p w:rsidR="00A14EF7" w:rsidRDefault="00A14EF7" w:rsidP="00A14EF7">
      <w:pPr>
        <w:rPr>
          <w:rFonts w:ascii="Arial" w:hAnsi="Arial"/>
          <w:sz w:val="22"/>
        </w:rPr>
      </w:pPr>
      <w:r>
        <w:rPr>
          <w:rFonts w:ascii="Arial" w:hAnsi="Arial"/>
          <w:sz w:val="22"/>
        </w:rPr>
        <w:lastRenderedPageBreak/>
        <w:fldChar w:fldCharType="end"/>
      </w:r>
      <w:bookmarkEnd w:id="4"/>
    </w:p>
    <w:p w:rsidR="00A14EF7" w:rsidRDefault="00A14EF7" w:rsidP="00A14EF7">
      <w:pPr>
        <w:rPr>
          <w:rFonts w:ascii="Arial" w:hAnsi="Arial"/>
          <w:sz w:val="22"/>
        </w:rPr>
      </w:pPr>
    </w:p>
    <w:p w:rsidR="00A14EF7" w:rsidRDefault="00A14EF7" w:rsidP="00A14EF7">
      <w:pPr>
        <w:rPr>
          <w:rFonts w:ascii="Arial" w:hAnsi="Arial"/>
          <w:sz w:val="22"/>
        </w:rPr>
      </w:pPr>
    </w:p>
    <w:p w:rsidR="00A14EF7" w:rsidRDefault="00A14EF7" w:rsidP="00A14EF7">
      <w:pPr>
        <w:rPr>
          <w:rFonts w:ascii="Arial" w:hAnsi="Arial"/>
          <w:sz w:val="22"/>
        </w:rPr>
      </w:pPr>
    </w:p>
    <w:p w:rsidR="00A14EF7" w:rsidRDefault="00A14EF7" w:rsidP="00A14EF7">
      <w:pPr>
        <w:rPr>
          <w:rFonts w:ascii="Arial" w:hAnsi="Arial"/>
          <w:sz w:val="22"/>
        </w:rPr>
      </w:pPr>
    </w:p>
    <w:p w:rsidR="00A14EF7" w:rsidRDefault="00A14EF7" w:rsidP="00A14EF7">
      <w:pPr>
        <w:rPr>
          <w:rFonts w:ascii="Arial" w:hAnsi="Arial"/>
          <w:sz w:val="22"/>
        </w:rPr>
      </w:pPr>
    </w:p>
    <w:p w:rsidR="00A14EF7" w:rsidRDefault="00A14EF7" w:rsidP="00A14EF7">
      <w:pPr>
        <w:rPr>
          <w:rFonts w:ascii="Arial" w:hAnsi="Arial"/>
          <w:sz w:val="22"/>
        </w:rPr>
      </w:pPr>
    </w:p>
    <w:p w:rsidR="00A14EF7" w:rsidRDefault="00A14EF7" w:rsidP="00A14EF7">
      <w:pPr>
        <w:rPr>
          <w:rFonts w:ascii="Arial" w:hAnsi="Arial"/>
          <w:sz w:val="22"/>
        </w:rPr>
      </w:pPr>
    </w:p>
    <w:p w:rsidR="00A14EF7" w:rsidRDefault="00A14EF7" w:rsidP="00A14EF7">
      <w:pPr>
        <w:rPr>
          <w:rFonts w:ascii="Arial" w:hAnsi="Arial"/>
          <w:sz w:val="22"/>
        </w:rPr>
      </w:pPr>
    </w:p>
    <w:p w:rsidR="00A14EF7" w:rsidRDefault="00A14EF7" w:rsidP="00A14EF7">
      <w:pPr>
        <w:rPr>
          <w:rFonts w:ascii="Arial" w:hAnsi="Arial"/>
          <w:i/>
          <w:sz w:val="20"/>
        </w:rPr>
      </w:pPr>
    </w:p>
    <w:p w:rsidR="00A14EF7" w:rsidRDefault="00A14EF7" w:rsidP="00A14EF7">
      <w:pPr>
        <w:rPr>
          <w:rFonts w:ascii="Arial" w:hAnsi="Arial"/>
          <w:i/>
          <w:sz w:val="20"/>
        </w:rPr>
      </w:pPr>
    </w:p>
    <w:p w:rsidR="00A14EF7" w:rsidRDefault="00A14EF7" w:rsidP="00A14EF7">
      <w:pPr>
        <w:rPr>
          <w:rFonts w:ascii="Arial" w:hAnsi="Arial"/>
          <w:i/>
          <w:sz w:val="20"/>
        </w:rPr>
      </w:pPr>
    </w:p>
    <w:p w:rsidR="00A14EF7" w:rsidRDefault="00A14EF7" w:rsidP="00A14EF7">
      <w:pPr>
        <w:rPr>
          <w:rFonts w:ascii="Arial" w:hAnsi="Arial"/>
          <w:i/>
          <w:sz w:val="20"/>
        </w:rPr>
      </w:pPr>
    </w:p>
    <w:p w:rsidR="00A14EF7" w:rsidRDefault="00A14EF7" w:rsidP="00A14EF7">
      <w:pPr>
        <w:rPr>
          <w:rFonts w:ascii="Arial" w:hAnsi="Arial"/>
          <w:i/>
          <w:sz w:val="20"/>
        </w:rPr>
      </w:pPr>
    </w:p>
    <w:p w:rsidR="00A14EF7" w:rsidRDefault="00A14EF7" w:rsidP="00A14EF7">
      <w:pPr>
        <w:rPr>
          <w:rFonts w:ascii="Arial" w:hAnsi="Arial"/>
          <w:i/>
          <w:sz w:val="20"/>
        </w:rPr>
      </w:pPr>
    </w:p>
    <w:p w:rsidR="00A14EF7" w:rsidRDefault="00A14EF7" w:rsidP="00A14EF7">
      <w:pPr>
        <w:rPr>
          <w:rFonts w:ascii="Arial" w:hAnsi="Arial"/>
          <w:i/>
          <w:sz w:val="20"/>
        </w:rPr>
      </w:pPr>
    </w:p>
    <w:p w:rsidR="00A14EF7" w:rsidRDefault="00A14EF7" w:rsidP="00A14EF7">
      <w:pPr>
        <w:rPr>
          <w:rFonts w:ascii="Arial" w:hAnsi="Arial"/>
          <w:i/>
          <w:sz w:val="20"/>
        </w:rPr>
      </w:pPr>
    </w:p>
    <w:p w:rsidR="00A14EF7" w:rsidRDefault="00A14EF7" w:rsidP="00A14EF7">
      <w:pPr>
        <w:rPr>
          <w:rFonts w:ascii="Arial" w:hAnsi="Arial"/>
          <w:i/>
          <w:sz w:val="20"/>
        </w:rPr>
      </w:pPr>
    </w:p>
    <w:p w:rsidR="00A14EF7" w:rsidRDefault="00A14EF7" w:rsidP="00A14EF7">
      <w:pPr>
        <w:rPr>
          <w:rFonts w:ascii="Arial" w:hAnsi="Arial"/>
          <w:i/>
          <w:sz w:val="20"/>
        </w:rPr>
      </w:pPr>
    </w:p>
    <w:p w:rsidR="00A14EF7" w:rsidRDefault="00A14EF7" w:rsidP="00A14EF7">
      <w:pPr>
        <w:rPr>
          <w:rFonts w:ascii="Arial" w:hAnsi="Arial"/>
          <w:i/>
          <w:sz w:val="20"/>
        </w:rPr>
      </w:pPr>
    </w:p>
    <w:p w:rsidR="00A14EF7" w:rsidRDefault="00A14EF7" w:rsidP="00A14EF7">
      <w:pPr>
        <w:rPr>
          <w:rFonts w:ascii="Arial" w:hAnsi="Arial"/>
          <w:i/>
          <w:sz w:val="20"/>
        </w:rPr>
      </w:pPr>
    </w:p>
    <w:p w:rsidR="00A14EF7" w:rsidRDefault="00A14EF7" w:rsidP="00A14EF7">
      <w:pPr>
        <w:rPr>
          <w:rFonts w:ascii="Arial" w:hAnsi="Arial"/>
          <w:i/>
          <w:sz w:val="20"/>
        </w:rPr>
      </w:pPr>
    </w:p>
    <w:p w:rsidR="00A14EF7" w:rsidRDefault="00A14EF7" w:rsidP="00A14EF7">
      <w:pPr>
        <w:rPr>
          <w:rFonts w:ascii="Arial" w:hAnsi="Arial"/>
          <w:i/>
          <w:sz w:val="20"/>
        </w:rPr>
      </w:pPr>
    </w:p>
    <w:p w:rsidR="000475D2" w:rsidRDefault="000475D2" w:rsidP="00B06C8E"/>
    <w:sectPr w:rsidR="000475D2" w:rsidSect="00941619">
      <w:footerReference w:type="default" r:id="rId6"/>
      <w:pgSz w:w="12240" w:h="15840" w:code="1"/>
      <w:pgMar w:top="432" w:right="1008" w:bottom="432" w:left="1008" w:header="720"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854" w:rsidRDefault="005D5854" w:rsidP="00A14EF7">
      <w:r>
        <w:separator/>
      </w:r>
    </w:p>
  </w:endnote>
  <w:endnote w:type="continuationSeparator" w:id="0">
    <w:p w:rsidR="005D5854" w:rsidRDefault="005D5854" w:rsidP="00A14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EF7" w:rsidRDefault="00A14EF7" w:rsidP="00A14EF7">
    <w:pPr>
      <w:rPr>
        <w:rFonts w:ascii="Arial" w:hAnsi="Arial"/>
        <w:i/>
        <w:sz w:val="20"/>
      </w:rPr>
    </w:pPr>
    <w:r>
      <w:rPr>
        <w:rFonts w:ascii="Arial" w:hAnsi="Arial"/>
        <w:i/>
        <w:sz w:val="20"/>
      </w:rPr>
      <w:t>Evidence based medicine is the conscientious, explicit, and judicious use of current best evidence in making decisions about the care of individual patients.  The practice of evidence based medicine means integrating individual clinical expertise with the best available external clinical evidence from systematic research.</w:t>
    </w:r>
  </w:p>
  <w:p w:rsidR="00A14EF7" w:rsidRDefault="00A14EF7" w:rsidP="00A14EF7">
    <w:pPr>
      <w:rPr>
        <w:rFonts w:ascii="Arial" w:hAnsi="Arial"/>
        <w:sz w:val="20"/>
      </w:rPr>
    </w:pPr>
    <w:r>
      <w:rPr>
        <w:rFonts w:ascii="Arial" w:hAnsi="Arial"/>
        <w:sz w:val="20"/>
      </w:rPr>
      <w:t xml:space="preserve">     --David Sacket [and others] Evidence based medicine: what it is and what it isn't. </w:t>
    </w:r>
    <w:r>
      <w:rPr>
        <w:rFonts w:ascii="Arial" w:hAnsi="Arial"/>
        <w:i/>
        <w:sz w:val="20"/>
      </w:rPr>
      <w:t>BMJ</w:t>
    </w:r>
    <w:r>
      <w:rPr>
        <w:rFonts w:ascii="Arial" w:hAnsi="Arial"/>
        <w:sz w:val="20"/>
      </w:rPr>
      <w:t xml:space="preserve"> 1996; 312: 71-2</w:t>
    </w:r>
  </w:p>
  <w:p w:rsidR="00A14EF7" w:rsidRDefault="00A14EF7" w:rsidP="00A14EF7">
    <w:pPr>
      <w:rPr>
        <w:rFonts w:ascii="Arial" w:hAnsi="Arial"/>
        <w:sz w:val="18"/>
      </w:rPr>
    </w:pPr>
  </w:p>
  <w:p w:rsidR="00A14EF7" w:rsidRDefault="00A14EF7" w:rsidP="00A14EF7">
    <w:pPr>
      <w:rPr>
        <w:rFonts w:ascii="Arial" w:hAnsi="Arial"/>
        <w:b/>
        <w:i/>
        <w:sz w:val="20"/>
      </w:rPr>
    </w:pPr>
    <w:r>
      <w:rPr>
        <w:rFonts w:ascii="Arial" w:hAnsi="Arial"/>
        <w:b/>
        <w:i/>
        <w:sz w:val="20"/>
      </w:rPr>
      <w:t>Practice Recommendations</w:t>
    </w:r>
  </w:p>
  <w:p w:rsidR="00A14EF7" w:rsidRDefault="00A14EF7" w:rsidP="00A14EF7">
    <w:pPr>
      <w:rPr>
        <w:rFonts w:ascii="Arial" w:hAnsi="Arial"/>
        <w:sz w:val="20"/>
      </w:rPr>
    </w:pPr>
    <w:r>
      <w:rPr>
        <w:rFonts w:ascii="Arial" w:hAnsi="Arial"/>
        <w:sz w:val="20"/>
      </w:rPr>
      <w:t>Practice recommendations are statements, supported by evidence, that guide physicians in making choices about specific practice behaviors.  Practice recommendations must be consistent with the results of a systematic review of evidence conducted by a recognized evidence based medicine (EBM) source and consistent with the clinical content of the CME activity.</w:t>
    </w:r>
  </w:p>
  <w:p w:rsidR="00A14EF7" w:rsidRDefault="00A14EF7" w:rsidP="00A14EF7">
    <w:pPr>
      <w:pStyle w:val="Footer"/>
    </w:pPr>
  </w:p>
  <w:p w:rsidR="00A14EF7" w:rsidRDefault="00A14EF7">
    <w:pPr>
      <w:pStyle w:val="Footer"/>
    </w:pPr>
  </w:p>
  <w:p w:rsidR="00941619" w:rsidRDefault="009416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854" w:rsidRDefault="005D5854" w:rsidP="00A14EF7">
      <w:r>
        <w:separator/>
      </w:r>
    </w:p>
  </w:footnote>
  <w:footnote w:type="continuationSeparator" w:id="0">
    <w:p w:rsidR="005D5854" w:rsidRDefault="005D5854" w:rsidP="00A14E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Azp9sxL9K0tUFv/PVFwnyOmSkxXvXSudfmMnzy4L7dNI64vAvG4TBJmfHg0dNeex2vOz6yVilW7m2RrOAEOWw==" w:salt="bsoehDc9ppO0C0AyHL8o8w=="/>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EF7"/>
    <w:rsid w:val="00025B01"/>
    <w:rsid w:val="00034FFA"/>
    <w:rsid w:val="000475D2"/>
    <w:rsid w:val="000C20E8"/>
    <w:rsid w:val="001B0979"/>
    <w:rsid w:val="002141C5"/>
    <w:rsid w:val="0025265C"/>
    <w:rsid w:val="00350B3B"/>
    <w:rsid w:val="005266EF"/>
    <w:rsid w:val="0054171D"/>
    <w:rsid w:val="005D5854"/>
    <w:rsid w:val="00636A03"/>
    <w:rsid w:val="006A34FB"/>
    <w:rsid w:val="00941619"/>
    <w:rsid w:val="00A14EF7"/>
    <w:rsid w:val="00AD2F41"/>
    <w:rsid w:val="00B06C8E"/>
    <w:rsid w:val="00B20ABC"/>
    <w:rsid w:val="00CE0CFA"/>
    <w:rsid w:val="00DD143A"/>
    <w:rsid w:val="00EE0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1254BB7-5732-DA4E-8CCA-EC2921094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EF7"/>
    <w:pPr>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4EF7"/>
    <w:pPr>
      <w:tabs>
        <w:tab w:val="center" w:pos="4320"/>
        <w:tab w:val="right" w:pos="8640"/>
      </w:tabs>
    </w:pPr>
  </w:style>
  <w:style w:type="character" w:customStyle="1" w:styleId="FooterChar">
    <w:name w:val="Footer Char"/>
    <w:link w:val="Footer"/>
    <w:uiPriority w:val="99"/>
    <w:rsid w:val="00A14EF7"/>
    <w:rPr>
      <w:sz w:val="24"/>
    </w:rPr>
  </w:style>
  <w:style w:type="paragraph" w:styleId="Header">
    <w:name w:val="header"/>
    <w:basedOn w:val="Normal"/>
    <w:link w:val="HeaderChar"/>
    <w:rsid w:val="00A14EF7"/>
    <w:pPr>
      <w:tabs>
        <w:tab w:val="center" w:pos="4680"/>
        <w:tab w:val="right" w:pos="9360"/>
      </w:tabs>
    </w:pPr>
  </w:style>
  <w:style w:type="character" w:customStyle="1" w:styleId="HeaderChar">
    <w:name w:val="Header Char"/>
    <w:link w:val="Header"/>
    <w:rsid w:val="00A14EF7"/>
    <w:rPr>
      <w:sz w:val="24"/>
    </w:rPr>
  </w:style>
  <w:style w:type="paragraph" w:styleId="BalloonText">
    <w:name w:val="Balloon Text"/>
    <w:basedOn w:val="Normal"/>
    <w:link w:val="BalloonTextChar"/>
    <w:rsid w:val="00A14EF7"/>
    <w:rPr>
      <w:rFonts w:ascii="Tahoma" w:hAnsi="Tahoma" w:cs="Tahoma"/>
      <w:sz w:val="16"/>
      <w:szCs w:val="16"/>
    </w:rPr>
  </w:style>
  <w:style w:type="character" w:customStyle="1" w:styleId="BalloonTextChar">
    <w:name w:val="Balloon Text Char"/>
    <w:link w:val="BalloonText"/>
    <w:rsid w:val="00A14E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Stony Brook University</Company>
  <LinksUpToDate>false</LinksUpToDate>
  <CharactersWithSpaces>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Ranford,Saundra</dc:creator>
  <cp:keywords/>
  <dc:description/>
  <cp:lastModifiedBy>Carlson, Mary</cp:lastModifiedBy>
  <cp:revision>2</cp:revision>
  <dcterms:created xsi:type="dcterms:W3CDTF">2018-09-20T19:35:00Z</dcterms:created>
  <dcterms:modified xsi:type="dcterms:W3CDTF">2018-09-20T19:35:00Z</dcterms:modified>
</cp:coreProperties>
</file>